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theme/themeOverride1.xml" ContentType="application/vnd.openxmlformats-officedocument.themeOverrid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theme/themeOverride2.xml" ContentType="application/vnd.openxmlformats-officedocument.themeOverride+xml"/>
  <Override PartName="/word/charts/chart16.xml" ContentType="application/vnd.openxmlformats-officedocument.drawingml.chart+xml"/>
  <Override PartName="/word/theme/themeOverride3.xml" ContentType="application/vnd.openxmlformats-officedocument.themeOverride+xml"/>
  <Override PartName="/word/charts/chart17.xml" ContentType="application/vnd.openxmlformats-officedocument.drawingml.chart+xml"/>
  <Override PartName="/word/theme/themeOverride4.xml" ContentType="application/vnd.openxmlformats-officedocument.themeOverride+xml"/>
  <Override PartName="/word/charts/chart18.xml" ContentType="application/vnd.openxmlformats-officedocument.drawingml.chart+xml"/>
  <Override PartName="/word/theme/themeOverride5.xml" ContentType="application/vnd.openxmlformats-officedocument.themeOverride+xml"/>
  <Override PartName="/word/charts/chart19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0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21.xml" ContentType="application/vnd.openxmlformats-officedocument.drawingml.chart+xml"/>
  <Override PartName="/word/theme/themeOverride6.xml" ContentType="application/vnd.openxmlformats-officedocument.themeOverride+xml"/>
  <Override PartName="/word/charts/chart22.xml" ContentType="application/vnd.openxmlformats-officedocument.drawingml.chart+xml"/>
  <Override PartName="/word/theme/themeOverride7.xml" ContentType="application/vnd.openxmlformats-officedocument.themeOverride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8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A8" w:rsidRPr="00464254" w:rsidRDefault="00F72EA8" w:rsidP="001C02D9">
      <w:pPr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</w:pPr>
      <w:bookmarkStart w:id="0" w:name="_GoBack"/>
      <w:bookmarkEnd w:id="0"/>
      <w:r w:rsidRPr="00464254"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  <w:t>Здоровье населения</w:t>
      </w:r>
    </w:p>
    <w:p w:rsidR="00F72EA8" w:rsidRPr="00464254" w:rsidRDefault="00F72EA8" w:rsidP="001C02D9">
      <w:pPr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</w:pPr>
      <w:r w:rsidRPr="00464254"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  <w:t>и</w:t>
      </w:r>
    </w:p>
    <w:p w:rsidR="00F72EA8" w:rsidRPr="00464254" w:rsidRDefault="00F72EA8" w:rsidP="001C02D9">
      <w:pPr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</w:pPr>
      <w:r w:rsidRPr="00464254"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  <w:t>окружающая среда Мозырского района</w:t>
      </w:r>
    </w:p>
    <w:p w:rsidR="00F72EA8" w:rsidRPr="00464254" w:rsidRDefault="00F72EA8" w:rsidP="001C02D9">
      <w:pPr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</w:pPr>
      <w:r w:rsidRPr="00464254"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  <w:t>в 2017 году</w:t>
      </w:r>
    </w:p>
    <w:p w:rsidR="00F72EA8" w:rsidRPr="00464254" w:rsidRDefault="00F72EA8" w:rsidP="001C02D9">
      <w:pPr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</w:p>
    <w:p w:rsidR="00F72EA8" w:rsidRPr="00464254" w:rsidRDefault="00F72EA8" w:rsidP="001C02D9">
      <w:pPr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</w:p>
    <w:p w:rsidR="00F72EA8" w:rsidRPr="00464254" w:rsidRDefault="00F72EA8" w:rsidP="001C02D9">
      <w:pPr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</w:p>
    <w:p w:rsidR="00F72EA8" w:rsidRPr="00464254" w:rsidRDefault="00F72EA8" w:rsidP="001C02D9">
      <w:pPr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</w:p>
    <w:p w:rsidR="00F72EA8" w:rsidRPr="00464254" w:rsidRDefault="00F72EA8" w:rsidP="001C02D9">
      <w:pPr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</w:p>
    <w:p w:rsidR="00F72EA8" w:rsidRPr="00464254" w:rsidRDefault="00F72EA8" w:rsidP="001C02D9">
      <w:pPr>
        <w:jc w:val="both"/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</w:pPr>
    </w:p>
    <w:p w:rsidR="00F72EA8" w:rsidRDefault="00F72EA8" w:rsidP="001C02D9">
      <w:pPr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</w:pPr>
      <w:r w:rsidRPr="00464254"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  <w:t>Мозырь 2018</w:t>
      </w:r>
    </w:p>
    <w:p w:rsidR="00375967" w:rsidRPr="00464254" w:rsidRDefault="00375967" w:rsidP="001C02D9">
      <w:pPr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</w:pPr>
    </w:p>
    <w:p w:rsidR="00821B08" w:rsidRDefault="00F72EA8" w:rsidP="008C2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E5889">
        <w:rPr>
          <w:rFonts w:ascii="Times New Roman" w:eastAsia="Times New Roman" w:hAnsi="Times New Roman" w:cs="Times New Roman"/>
          <w:sz w:val="44"/>
          <w:szCs w:val="44"/>
          <w:lang w:eastAsia="ru-RU"/>
        </w:rPr>
        <w:t>Госуда</w:t>
      </w:r>
      <w:r w:rsidR="008C26F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рственное </w:t>
      </w:r>
      <w:r w:rsidR="008C26FC" w:rsidRPr="008C26F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</w:t>
      </w:r>
      <w:r w:rsidR="008C26F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учреждение </w:t>
      </w:r>
    </w:p>
    <w:p w:rsidR="008C26FC" w:rsidRPr="00E95E82" w:rsidRDefault="008C26FC" w:rsidP="008C2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«Мозырский</w:t>
      </w:r>
      <w:r w:rsidR="00821B0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F72EA8" w:rsidRPr="00BE5889">
        <w:rPr>
          <w:rFonts w:ascii="Times New Roman" w:eastAsia="Times New Roman" w:hAnsi="Times New Roman" w:cs="Times New Roman"/>
          <w:sz w:val="44"/>
          <w:szCs w:val="44"/>
          <w:lang w:eastAsia="ru-RU"/>
        </w:rPr>
        <w:t>зональный центр</w:t>
      </w:r>
      <w:r w:rsidRPr="008C26F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F72EA8" w:rsidRPr="00BE5889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гигиены </w:t>
      </w:r>
    </w:p>
    <w:p w:rsidR="00F72EA8" w:rsidRPr="00BE5889" w:rsidRDefault="00821B08" w:rsidP="008C2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и </w:t>
      </w:r>
      <w:r w:rsidR="00F72EA8" w:rsidRPr="00BE5889">
        <w:rPr>
          <w:rFonts w:ascii="Times New Roman" w:eastAsia="Times New Roman" w:hAnsi="Times New Roman" w:cs="Times New Roman"/>
          <w:sz w:val="44"/>
          <w:szCs w:val="44"/>
          <w:lang w:eastAsia="ru-RU"/>
        </w:rPr>
        <w:t>эпидемиологии»</w:t>
      </w:r>
    </w:p>
    <w:p w:rsidR="00F72EA8" w:rsidRPr="00BE5889" w:rsidRDefault="00F72EA8" w:rsidP="00BE5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72EA8" w:rsidRPr="00BE5889" w:rsidRDefault="00F72EA8" w:rsidP="00BE5889">
      <w:pPr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72EA8" w:rsidRPr="00BE5889" w:rsidRDefault="00F72EA8" w:rsidP="00BE5889">
      <w:pPr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72EA8" w:rsidRPr="00BE5889" w:rsidRDefault="00F72EA8" w:rsidP="00BE5889">
      <w:pPr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72EA8" w:rsidRPr="00BE5889" w:rsidRDefault="00F72EA8" w:rsidP="00BE5889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72EA8" w:rsidRPr="00BE5889" w:rsidRDefault="00F72EA8" w:rsidP="00BE5889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E588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Здоровье населения</w:t>
      </w:r>
    </w:p>
    <w:p w:rsidR="00F72EA8" w:rsidRPr="00BE5889" w:rsidRDefault="00F72EA8" w:rsidP="00BE5889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E588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и окружающая среда</w:t>
      </w:r>
    </w:p>
    <w:p w:rsidR="00F72EA8" w:rsidRPr="00BE5889" w:rsidRDefault="00F72EA8" w:rsidP="00BE5889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E588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Мозырского района</w:t>
      </w:r>
    </w:p>
    <w:p w:rsidR="00F72EA8" w:rsidRPr="00BE5889" w:rsidRDefault="00F72EA8" w:rsidP="00BE5889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E588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 2017 году</w:t>
      </w:r>
    </w:p>
    <w:p w:rsidR="00F72EA8" w:rsidRPr="00BE5889" w:rsidRDefault="00F72EA8" w:rsidP="00BE5889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E5889">
        <w:rPr>
          <w:rFonts w:ascii="Times New Roman" w:eastAsia="Times New Roman" w:hAnsi="Times New Roman" w:cs="Times New Roman"/>
          <w:sz w:val="56"/>
          <w:szCs w:val="56"/>
          <w:lang w:eastAsia="ru-RU"/>
        </w:rPr>
        <w:t>(выпуск 17)</w:t>
      </w:r>
    </w:p>
    <w:p w:rsidR="00F72EA8" w:rsidRPr="00BE5889" w:rsidRDefault="00F72EA8" w:rsidP="00BE5889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F72EA8" w:rsidRPr="00BE5889" w:rsidRDefault="00F72EA8" w:rsidP="00BE5889">
      <w:pPr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E5889">
        <w:rPr>
          <w:rFonts w:ascii="Times New Roman" w:eastAsia="Times New Roman" w:hAnsi="Times New Roman" w:cs="Times New Roman"/>
          <w:sz w:val="52"/>
          <w:szCs w:val="52"/>
          <w:lang w:eastAsia="ru-RU"/>
        </w:rPr>
        <w:t>Мозырь</w:t>
      </w:r>
    </w:p>
    <w:p w:rsidR="00F72EA8" w:rsidRDefault="00F72EA8" w:rsidP="00BE5889">
      <w:pPr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E5889">
        <w:rPr>
          <w:rFonts w:ascii="Times New Roman" w:eastAsia="Times New Roman" w:hAnsi="Times New Roman" w:cs="Times New Roman"/>
          <w:sz w:val="52"/>
          <w:szCs w:val="52"/>
          <w:lang w:eastAsia="ru-RU"/>
        </w:rPr>
        <w:t>2018</w:t>
      </w:r>
    </w:p>
    <w:p w:rsidR="007A7BF6" w:rsidRDefault="007A7BF6" w:rsidP="00BE5889">
      <w:pPr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7A7BF6" w:rsidRDefault="007A7BF6" w:rsidP="00BE5889">
      <w:pPr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7A7BF6" w:rsidRDefault="007A7BF6" w:rsidP="00BE5889">
      <w:pPr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7A7BF6" w:rsidRDefault="007A7BF6" w:rsidP="00BE5889">
      <w:pPr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7A7BF6" w:rsidRPr="00BE5889" w:rsidRDefault="007A7BF6" w:rsidP="00BE5889">
      <w:pPr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7767FE" w:rsidRDefault="007767FE" w:rsidP="007767F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67FE" w:rsidRDefault="007767FE" w:rsidP="007767F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2EA8" w:rsidRPr="00A8244B" w:rsidRDefault="00F72EA8" w:rsidP="007767F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Информационно-аналитический бюллетень «Здоровье населения и окружающая среда Мозырского района в 201</w:t>
      </w:r>
      <w:r w:rsidR="00A8244B" w:rsidRPr="00A8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A824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07E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8244B">
        <w:rPr>
          <w:rFonts w:ascii="Times New Roman" w:eastAsia="Times New Roman" w:hAnsi="Times New Roman" w:cs="Times New Roman"/>
          <w:sz w:val="28"/>
          <w:szCs w:val="28"/>
          <w:lang w:eastAsia="ru-RU"/>
        </w:rPr>
        <w:t>у». Выпуск 17 / Под ред. А.Н.</w:t>
      </w:r>
      <w:r w:rsidR="00A8244B" w:rsidRPr="00A8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Грамовича; </w:t>
      </w:r>
    </w:p>
    <w:p w:rsidR="00F72EA8" w:rsidRPr="00A8244B" w:rsidRDefault="00F72EA8" w:rsidP="007767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учреждение «Мозырский зональный центр гигиены и эпидемиологии» - Мозырь, 2018. –  </w:t>
      </w:r>
      <w:r w:rsidR="00C943B6" w:rsidRPr="009458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7E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43B6" w:rsidRPr="009458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45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7FE" w:rsidRPr="00A8244B" w:rsidRDefault="007767FE" w:rsidP="007767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7FE" w:rsidRPr="00A8244B" w:rsidRDefault="007767FE" w:rsidP="007767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A8" w:rsidRPr="00A8244B" w:rsidRDefault="00F72EA8" w:rsidP="00776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Информационно-аналитический бюллетень «Здоровье населения и окружающая среда Мозырского района в 2017 году» подготовлен специалистами государственного учреждения «Мозырский зональный центр гигиены и эпидемиологии».</w:t>
      </w:r>
    </w:p>
    <w:p w:rsidR="00F72EA8" w:rsidRPr="00A8244B" w:rsidRDefault="00F72EA8" w:rsidP="00776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 материалы учреждения здравоохранения «Мозырская центральная городская поликлиника», государственного учреждения «Мозырский межрайонный центр по гидрометеорологии и мониторингу окружающей среды», Мозырской горрайинспекции природных ресурсов и охраны окружающей среды.</w:t>
      </w:r>
    </w:p>
    <w:p w:rsidR="00F72EA8" w:rsidRPr="00A8244B" w:rsidRDefault="00F72EA8" w:rsidP="00776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бюллетень характеризует состояние здоровья и среды обитания населения в Мозырском районе и предназначен для информационной поддержки деятельности органов власти и управления, служб, ведомств, контрольных и надзорных органов при решении вопросов социально-экономического развития района, минимизации неблагоприятного воздействия на организм человека факторов среды его обитания, создания благоприятных условий для жизнедеятельности людей.</w:t>
      </w:r>
    </w:p>
    <w:p w:rsidR="00F72EA8" w:rsidRPr="00A8244B" w:rsidRDefault="00F72EA8" w:rsidP="00776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A8" w:rsidRPr="00A8244B" w:rsidRDefault="00F72EA8" w:rsidP="00776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A8" w:rsidRPr="00A8244B" w:rsidRDefault="00F72EA8" w:rsidP="00776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A8" w:rsidRPr="00A8244B" w:rsidRDefault="00F72EA8" w:rsidP="0077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подготовке документа принимали участие:</w:t>
      </w:r>
    </w:p>
    <w:p w:rsidR="00F72EA8" w:rsidRPr="00A8244B" w:rsidRDefault="00F72EA8" w:rsidP="0077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A8" w:rsidRPr="00A8244B" w:rsidRDefault="00F72EA8" w:rsidP="0077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A8" w:rsidRPr="00A8244B" w:rsidRDefault="00F72EA8" w:rsidP="0077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Грамович А.Н., Плюта В.Л., Миранович Н.А., Грамович В.И., Ковальчук А.Г., Щетко И.П., Лис Л.А., </w:t>
      </w:r>
      <w:r w:rsidR="00294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Казачок Д.В.,</w:t>
      </w:r>
      <w:r w:rsidRPr="00A8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Чепелевич Ю.Н.  </w:t>
      </w:r>
    </w:p>
    <w:p w:rsidR="007767FE" w:rsidRPr="00A8244B" w:rsidRDefault="007767FE" w:rsidP="0077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7FE" w:rsidRPr="00A8244B" w:rsidRDefault="007767FE" w:rsidP="0077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7FE" w:rsidRPr="00A8244B" w:rsidRDefault="007767FE" w:rsidP="0077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7FE" w:rsidRPr="00A8244B" w:rsidRDefault="007767FE" w:rsidP="0077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7FE" w:rsidRPr="00A8244B" w:rsidRDefault="007767FE" w:rsidP="0077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7FE" w:rsidRPr="00A8244B" w:rsidRDefault="007767FE" w:rsidP="0077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D4" w:rsidRDefault="00F72EA8" w:rsidP="0077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4B">
        <w:rPr>
          <w:rFonts w:ascii="Times New Roman" w:eastAsia="Times New Roman" w:hAnsi="Times New Roman" w:cs="Times New Roman"/>
          <w:sz w:val="28"/>
          <w:szCs w:val="28"/>
          <w:lang w:eastAsia="ru-RU"/>
        </w:rPr>
        <w:t>© Мозырский зональный ЦГЭ, 2018</w:t>
      </w:r>
    </w:p>
    <w:p w:rsidR="00D07EF0" w:rsidRPr="00A8244B" w:rsidRDefault="00D07EF0" w:rsidP="0077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07EF0" w:rsidRPr="00A8244B" w:rsidSect="00D75927">
          <w:headerReference w:type="even" r:id="rId8"/>
          <w:footerReference w:type="default" r:id="rId9"/>
          <w:headerReference w:type="first" r:id="rId10"/>
          <w:pgSz w:w="11906" w:h="16838"/>
          <w:pgMar w:top="720" w:right="1247" w:bottom="720" w:left="1247" w:header="709" w:footer="709" w:gutter="0"/>
          <w:pgNumType w:start="1"/>
          <w:cols w:space="708"/>
          <w:titlePg/>
          <w:docGrid w:linePitch="360"/>
        </w:sectPr>
      </w:pPr>
    </w:p>
    <w:p w:rsidR="00F72EA8" w:rsidRPr="00BE5889" w:rsidRDefault="00F72EA8" w:rsidP="002F28D4">
      <w:pPr>
        <w:tabs>
          <w:tab w:val="right" w:pos="9355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  <w:r w:rsidR="00D52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Style w:val="af3"/>
        <w:tblW w:w="10211" w:type="dxa"/>
        <w:tblInd w:w="-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8"/>
        <w:gridCol w:w="1253"/>
      </w:tblGrid>
      <w:tr w:rsidR="003A1D72" w:rsidRPr="0030363C" w:rsidTr="00136BDF">
        <w:trPr>
          <w:trHeight w:val="588"/>
        </w:trPr>
        <w:tc>
          <w:tcPr>
            <w:tcW w:w="8958" w:type="dxa"/>
          </w:tcPr>
          <w:p w:rsidR="003A1D72" w:rsidRPr="0030363C" w:rsidRDefault="000A3D2A" w:rsidP="002F28D4">
            <w:pPr>
              <w:spacing w:line="276" w:lineRule="auto"/>
              <w:ind w:left="116" w:firstLine="2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</w:t>
            </w:r>
            <w:r w:rsidR="00D07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A1D72" w:rsidRPr="0030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</w:t>
            </w:r>
          </w:p>
        </w:tc>
        <w:tc>
          <w:tcPr>
            <w:tcW w:w="1253" w:type="dxa"/>
          </w:tcPr>
          <w:p w:rsidR="003A1D72" w:rsidRPr="0030363C" w:rsidRDefault="00BA2623" w:rsidP="00136BDF">
            <w:pPr>
              <w:tabs>
                <w:tab w:val="left" w:pos="343"/>
              </w:tabs>
              <w:spacing w:line="276" w:lineRule="auto"/>
              <w:ind w:left="33"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3A1D72" w:rsidRPr="0030363C" w:rsidTr="00136BDF">
        <w:trPr>
          <w:trHeight w:val="410"/>
        </w:trPr>
        <w:tc>
          <w:tcPr>
            <w:tcW w:w="8958" w:type="dxa"/>
          </w:tcPr>
          <w:p w:rsidR="003A1D72" w:rsidRPr="0030363C" w:rsidRDefault="003A1D72" w:rsidP="000A3D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Состояние здоровья населения</w:t>
            </w:r>
          </w:p>
        </w:tc>
        <w:tc>
          <w:tcPr>
            <w:tcW w:w="1253" w:type="dxa"/>
          </w:tcPr>
          <w:p w:rsidR="003A1D72" w:rsidRPr="0030363C" w:rsidRDefault="00136BDF" w:rsidP="00136BDF">
            <w:pPr>
              <w:spacing w:line="276" w:lineRule="auto"/>
              <w:ind w:left="33"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26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5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1D72" w:rsidRPr="0030363C" w:rsidTr="00136BDF">
        <w:trPr>
          <w:trHeight w:val="416"/>
        </w:trPr>
        <w:tc>
          <w:tcPr>
            <w:tcW w:w="8958" w:type="dxa"/>
          </w:tcPr>
          <w:p w:rsidR="00C247D4" w:rsidRDefault="00C247D4" w:rsidP="002F28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1D72" w:rsidRPr="0030363C" w:rsidRDefault="003A1D72" w:rsidP="002F28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Медико-демографическая ситуация</w:t>
            </w:r>
          </w:p>
        </w:tc>
        <w:tc>
          <w:tcPr>
            <w:tcW w:w="1253" w:type="dxa"/>
          </w:tcPr>
          <w:p w:rsidR="002F28D4" w:rsidRDefault="002F28D4" w:rsidP="00136BDF">
            <w:pPr>
              <w:spacing w:line="276" w:lineRule="auto"/>
              <w:ind w:left="33"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D72" w:rsidRPr="0030363C" w:rsidRDefault="000F4CCE" w:rsidP="00136BDF">
            <w:pPr>
              <w:spacing w:line="276" w:lineRule="auto"/>
              <w:ind w:left="33"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  <w:r w:rsidR="00565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1D72" w:rsidRPr="0030363C" w:rsidTr="00136BDF">
        <w:trPr>
          <w:trHeight w:val="407"/>
        </w:trPr>
        <w:tc>
          <w:tcPr>
            <w:tcW w:w="8958" w:type="dxa"/>
          </w:tcPr>
          <w:p w:rsidR="00C247D4" w:rsidRDefault="00C247D4" w:rsidP="002F28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1D72" w:rsidRPr="0030363C" w:rsidRDefault="003A1D72" w:rsidP="002F28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Заболеваемость населения и </w:t>
            </w:r>
            <w:r w:rsidRPr="00043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инвалидность</w:t>
            </w:r>
          </w:p>
        </w:tc>
        <w:tc>
          <w:tcPr>
            <w:tcW w:w="1253" w:type="dxa"/>
          </w:tcPr>
          <w:p w:rsidR="002F28D4" w:rsidRDefault="00565DE3" w:rsidP="00136BDF">
            <w:pPr>
              <w:spacing w:line="276" w:lineRule="auto"/>
              <w:ind w:left="33"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1D72" w:rsidRPr="0030363C" w:rsidRDefault="000F4CCE" w:rsidP="00136BDF">
            <w:pPr>
              <w:spacing w:line="276" w:lineRule="auto"/>
              <w:ind w:left="33"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  <w:r w:rsidR="000F0D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1D72" w:rsidRPr="0030363C" w:rsidTr="00136BDF">
        <w:trPr>
          <w:trHeight w:val="427"/>
        </w:trPr>
        <w:tc>
          <w:tcPr>
            <w:tcW w:w="8958" w:type="dxa"/>
          </w:tcPr>
          <w:p w:rsidR="00C247D4" w:rsidRDefault="00C247D4" w:rsidP="002F28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1D72" w:rsidRPr="0030363C" w:rsidRDefault="003A1D72" w:rsidP="002F28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Инфекционная и паразитарная заболеваемость</w:t>
            </w:r>
          </w:p>
        </w:tc>
        <w:tc>
          <w:tcPr>
            <w:tcW w:w="1253" w:type="dxa"/>
          </w:tcPr>
          <w:p w:rsidR="002F28D4" w:rsidRDefault="002F28D4" w:rsidP="00136BDF">
            <w:pPr>
              <w:spacing w:line="276" w:lineRule="auto"/>
              <w:ind w:left="33"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D72" w:rsidRPr="0030363C" w:rsidRDefault="000F4CCE" w:rsidP="00136BDF">
            <w:pPr>
              <w:spacing w:line="276" w:lineRule="auto"/>
              <w:ind w:left="33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0D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0F0D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43B6" w:rsidRPr="0030363C" w:rsidTr="00136BDF">
        <w:trPr>
          <w:trHeight w:val="427"/>
        </w:trPr>
        <w:tc>
          <w:tcPr>
            <w:tcW w:w="8958" w:type="dxa"/>
          </w:tcPr>
          <w:p w:rsidR="00C247D4" w:rsidRDefault="00C247D4" w:rsidP="002F28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3B6" w:rsidRPr="0030363C" w:rsidRDefault="00C943B6" w:rsidP="002F28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Надзор за лечебно-профилактическими организациями</w:t>
            </w:r>
          </w:p>
        </w:tc>
        <w:tc>
          <w:tcPr>
            <w:tcW w:w="1253" w:type="dxa"/>
          </w:tcPr>
          <w:p w:rsidR="002F28D4" w:rsidRDefault="002F28D4" w:rsidP="00136BDF">
            <w:pPr>
              <w:spacing w:line="276" w:lineRule="auto"/>
              <w:ind w:left="33"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B6" w:rsidRPr="0030363C" w:rsidRDefault="00136BDF" w:rsidP="00136BDF">
            <w:pPr>
              <w:spacing w:line="276" w:lineRule="auto"/>
              <w:ind w:left="33"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F4C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0D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1D72" w:rsidRPr="0030363C" w:rsidTr="00136BDF">
        <w:trPr>
          <w:trHeight w:val="405"/>
        </w:trPr>
        <w:tc>
          <w:tcPr>
            <w:tcW w:w="8958" w:type="dxa"/>
          </w:tcPr>
          <w:p w:rsidR="00C247D4" w:rsidRDefault="00C247D4" w:rsidP="002F28D4">
            <w:pPr>
              <w:spacing w:line="276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1D72" w:rsidRPr="0030363C" w:rsidRDefault="003A1D72" w:rsidP="002F28D4">
            <w:pPr>
              <w:spacing w:line="276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0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Состояние среды обитания и ее влияние на здоровье населения</w:t>
            </w:r>
          </w:p>
        </w:tc>
        <w:tc>
          <w:tcPr>
            <w:tcW w:w="1253" w:type="dxa"/>
          </w:tcPr>
          <w:p w:rsidR="002F28D4" w:rsidRDefault="002F28D4" w:rsidP="00136BDF">
            <w:pPr>
              <w:spacing w:line="276" w:lineRule="auto"/>
              <w:ind w:left="33"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D72" w:rsidRPr="0030363C" w:rsidRDefault="00136BDF" w:rsidP="00136BDF">
            <w:pPr>
              <w:spacing w:line="276" w:lineRule="auto"/>
              <w:ind w:left="33"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D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E41FDD" w:rsidRDefault="00E41FDD" w:rsidP="002F28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1FDD" w:rsidSect="00943C0A">
          <w:headerReference w:type="default" r:id="rId11"/>
          <w:pgSz w:w="11906" w:h="16838"/>
          <w:pgMar w:top="1134" w:right="850" w:bottom="284" w:left="1701" w:header="708" w:footer="708" w:gutter="0"/>
          <w:pgNumType w:start="4"/>
          <w:cols w:space="708"/>
          <w:docGrid w:linePitch="360"/>
        </w:sectPr>
      </w:pPr>
    </w:p>
    <w:tbl>
      <w:tblPr>
        <w:tblStyle w:val="af3"/>
        <w:tblW w:w="10211" w:type="dxa"/>
        <w:tblInd w:w="-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8"/>
        <w:gridCol w:w="1253"/>
      </w:tblGrid>
      <w:tr w:rsidR="003A1D72" w:rsidRPr="0030363C" w:rsidTr="00136BDF">
        <w:trPr>
          <w:trHeight w:val="425"/>
        </w:trPr>
        <w:tc>
          <w:tcPr>
            <w:tcW w:w="8958" w:type="dxa"/>
          </w:tcPr>
          <w:p w:rsidR="00C247D4" w:rsidRDefault="00C247D4" w:rsidP="002F28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1D72" w:rsidRPr="0030363C" w:rsidRDefault="003A1D72" w:rsidP="002F28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Гигиена атмосферного воздуха и здоровье населения</w:t>
            </w:r>
          </w:p>
        </w:tc>
        <w:tc>
          <w:tcPr>
            <w:tcW w:w="1253" w:type="dxa"/>
          </w:tcPr>
          <w:p w:rsidR="002F28D4" w:rsidRDefault="002F28D4" w:rsidP="002F28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D72" w:rsidRPr="0030363C" w:rsidRDefault="000F0DA0" w:rsidP="00136BDF">
            <w:pPr>
              <w:spacing w:line="276" w:lineRule="auto"/>
              <w:ind w:hanging="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30-32</w:t>
            </w:r>
          </w:p>
        </w:tc>
      </w:tr>
      <w:tr w:rsidR="003A1D72" w:rsidRPr="0030363C" w:rsidTr="00136BDF">
        <w:trPr>
          <w:trHeight w:val="417"/>
        </w:trPr>
        <w:tc>
          <w:tcPr>
            <w:tcW w:w="8958" w:type="dxa"/>
          </w:tcPr>
          <w:p w:rsidR="00C247D4" w:rsidRDefault="00C247D4" w:rsidP="002F28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1D72" w:rsidRPr="0030363C" w:rsidRDefault="003A1D72" w:rsidP="002F28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Гигиена водных объектов, водоснабжение и здоровье населения</w:t>
            </w:r>
          </w:p>
        </w:tc>
        <w:tc>
          <w:tcPr>
            <w:tcW w:w="1253" w:type="dxa"/>
          </w:tcPr>
          <w:p w:rsidR="002F28D4" w:rsidRDefault="002F28D4" w:rsidP="002F28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D72" w:rsidRPr="0030363C" w:rsidRDefault="000F4CCE" w:rsidP="00136BDF">
            <w:pPr>
              <w:spacing w:line="276" w:lineRule="auto"/>
              <w:ind w:hanging="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0D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0F0D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1D72" w:rsidRPr="0030363C" w:rsidTr="00136BDF">
        <w:trPr>
          <w:trHeight w:val="693"/>
        </w:trPr>
        <w:tc>
          <w:tcPr>
            <w:tcW w:w="8958" w:type="dxa"/>
          </w:tcPr>
          <w:p w:rsidR="00C247D4" w:rsidRDefault="00C247D4" w:rsidP="002F28D4">
            <w:pPr>
              <w:spacing w:line="276" w:lineRule="auto"/>
              <w:ind w:left="602" w:hanging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7D4" w:rsidRDefault="003A1D72" w:rsidP="002F28D4">
            <w:pPr>
              <w:spacing w:line="276" w:lineRule="auto"/>
              <w:ind w:left="602" w:hanging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2.3.Гигиеническая оценка с</w:t>
            </w:r>
            <w:r w:rsidR="00C24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остояния сбора и обезвреживания</w:t>
            </w:r>
          </w:p>
          <w:p w:rsidR="003A1D72" w:rsidRPr="0030363C" w:rsidRDefault="00C247D4" w:rsidP="002F28D4">
            <w:pPr>
              <w:spacing w:line="276" w:lineRule="auto"/>
              <w:ind w:left="602" w:hanging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3A1D72" w:rsidRPr="0030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отходов, благоустройства населенных мест</w:t>
            </w:r>
          </w:p>
        </w:tc>
        <w:tc>
          <w:tcPr>
            <w:tcW w:w="1253" w:type="dxa"/>
          </w:tcPr>
          <w:p w:rsidR="002F28D4" w:rsidRDefault="002F28D4" w:rsidP="002F28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8D4" w:rsidRDefault="002F28D4" w:rsidP="002F28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D72" w:rsidRPr="0030363C" w:rsidRDefault="000F4CCE" w:rsidP="00136BDF">
            <w:pPr>
              <w:spacing w:line="276" w:lineRule="auto"/>
              <w:ind w:hanging="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0D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0F0D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247D4" w:rsidRPr="0030363C" w:rsidTr="00136BDF">
        <w:trPr>
          <w:trHeight w:val="425"/>
        </w:trPr>
        <w:tc>
          <w:tcPr>
            <w:tcW w:w="10211" w:type="dxa"/>
            <w:gridSpan w:val="2"/>
          </w:tcPr>
          <w:p w:rsidR="00C247D4" w:rsidRPr="0030363C" w:rsidRDefault="00C247D4" w:rsidP="002F28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4C5" w:rsidRPr="0030363C" w:rsidTr="00136BDF">
        <w:trPr>
          <w:trHeight w:val="405"/>
        </w:trPr>
        <w:tc>
          <w:tcPr>
            <w:tcW w:w="8958" w:type="dxa"/>
          </w:tcPr>
          <w:p w:rsidR="00C247D4" w:rsidRDefault="000434C5" w:rsidP="00136B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Физические факторы среды обитания и здоровье населения</w:t>
            </w:r>
          </w:p>
          <w:p w:rsidR="00136BDF" w:rsidRPr="002F28D4" w:rsidRDefault="00136BDF" w:rsidP="00136B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4C5" w:rsidRPr="00E41FDD" w:rsidRDefault="00E41FDD" w:rsidP="00D07EF0">
            <w:pPr>
              <w:spacing w:line="276" w:lineRule="auto"/>
              <w:ind w:right="-5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  Условия труда работающих</w:t>
            </w:r>
            <w:r w:rsidR="002F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D07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2F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  <w:tc>
          <w:tcPr>
            <w:tcW w:w="1253" w:type="dxa"/>
          </w:tcPr>
          <w:p w:rsidR="000434C5" w:rsidRDefault="000434C5" w:rsidP="002F28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C247D4" w:rsidRDefault="00E41FDD" w:rsidP="002F28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41FDD" w:rsidRPr="00E41FDD" w:rsidRDefault="00E41FDD" w:rsidP="002F28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39-43</w:t>
            </w:r>
          </w:p>
          <w:p w:rsidR="00E95E82" w:rsidRPr="0030363C" w:rsidRDefault="00E95E82" w:rsidP="002F28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4C5" w:rsidRPr="0030363C" w:rsidTr="00136BDF">
        <w:trPr>
          <w:trHeight w:val="417"/>
        </w:trPr>
        <w:tc>
          <w:tcPr>
            <w:tcW w:w="8958" w:type="dxa"/>
          </w:tcPr>
          <w:p w:rsidR="000434C5" w:rsidRPr="0030363C" w:rsidRDefault="000434C5" w:rsidP="002F28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 Питание и здоровье населения</w:t>
            </w:r>
          </w:p>
        </w:tc>
        <w:tc>
          <w:tcPr>
            <w:tcW w:w="1253" w:type="dxa"/>
          </w:tcPr>
          <w:p w:rsidR="000434C5" w:rsidRPr="0030363C" w:rsidRDefault="000434C5" w:rsidP="002F28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43-45</w:t>
            </w:r>
          </w:p>
        </w:tc>
      </w:tr>
      <w:tr w:rsidR="000434C5" w:rsidRPr="0030363C" w:rsidTr="00136BDF">
        <w:trPr>
          <w:trHeight w:val="410"/>
        </w:trPr>
        <w:tc>
          <w:tcPr>
            <w:tcW w:w="8958" w:type="dxa"/>
          </w:tcPr>
          <w:p w:rsidR="00C247D4" w:rsidRDefault="00C247D4" w:rsidP="002F28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4C5" w:rsidRPr="0030363C" w:rsidRDefault="000434C5" w:rsidP="002F28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 Гигиена воспитания, обучения и здоровье детей и подростков</w:t>
            </w:r>
          </w:p>
        </w:tc>
        <w:tc>
          <w:tcPr>
            <w:tcW w:w="1253" w:type="dxa"/>
          </w:tcPr>
          <w:p w:rsidR="00457CCB" w:rsidRDefault="00457CCB" w:rsidP="002F28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4C5" w:rsidRPr="0030363C" w:rsidRDefault="000434C5" w:rsidP="002F28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46-49</w:t>
            </w:r>
          </w:p>
        </w:tc>
      </w:tr>
      <w:tr w:rsidR="000434C5" w:rsidRPr="0030363C" w:rsidTr="00136BDF">
        <w:trPr>
          <w:trHeight w:val="415"/>
        </w:trPr>
        <w:tc>
          <w:tcPr>
            <w:tcW w:w="8958" w:type="dxa"/>
          </w:tcPr>
          <w:p w:rsidR="00C247D4" w:rsidRDefault="00C247D4" w:rsidP="002F28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4C5" w:rsidRDefault="000434C5" w:rsidP="002F28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 Радиационная гигиена и радиационная обстановка на территории</w:t>
            </w:r>
          </w:p>
          <w:p w:rsidR="002F28D4" w:rsidRPr="0030363C" w:rsidRDefault="002F28D4" w:rsidP="002F28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</w:tcPr>
          <w:p w:rsidR="00457CCB" w:rsidRDefault="00457CCB" w:rsidP="002F28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D2A" w:rsidRDefault="00D07EF0" w:rsidP="002F28D4">
            <w:pPr>
              <w:spacing w:line="276" w:lineRule="auto"/>
              <w:ind w:hanging="3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50-52</w:t>
            </w:r>
          </w:p>
          <w:p w:rsidR="000434C5" w:rsidRPr="0030363C" w:rsidRDefault="000434C5" w:rsidP="002F28D4">
            <w:pPr>
              <w:spacing w:line="276" w:lineRule="auto"/>
              <w:ind w:hanging="3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4C5" w:rsidRPr="0030363C" w:rsidTr="00136BDF">
        <w:trPr>
          <w:trHeight w:val="415"/>
        </w:trPr>
        <w:tc>
          <w:tcPr>
            <w:tcW w:w="8958" w:type="dxa"/>
          </w:tcPr>
          <w:p w:rsidR="000A3D2A" w:rsidRDefault="008C26FC" w:rsidP="00136BDF">
            <w:pPr>
              <w:spacing w:line="360" w:lineRule="auto"/>
              <w:ind w:right="-9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5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34C5" w:rsidRPr="00303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Формирование здорового образа жизни у населения</w:t>
            </w:r>
            <w:r w:rsidR="002F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0A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  <w:p w:rsidR="000434C5" w:rsidRDefault="000A3D2A" w:rsidP="00136BDF">
            <w:pPr>
              <w:spacing w:line="360" w:lineRule="auto"/>
              <w:ind w:right="-12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Заключение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     </w:t>
            </w:r>
            <w:r w:rsidR="00136BD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6B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6BD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2F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2F28D4" w:rsidRPr="0030363C" w:rsidRDefault="002F28D4" w:rsidP="00136BDF">
            <w:pPr>
              <w:spacing w:line="360" w:lineRule="auto"/>
              <w:ind w:right="-9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</w:tcPr>
          <w:p w:rsidR="00457CCB" w:rsidRDefault="000A3D2A" w:rsidP="00136BDF">
            <w:pPr>
              <w:spacing w:line="360" w:lineRule="auto"/>
              <w:ind w:right="-9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52-58</w:t>
            </w:r>
          </w:p>
          <w:p w:rsidR="000434C5" w:rsidRPr="0030363C" w:rsidRDefault="000434C5" w:rsidP="00136BDF">
            <w:pPr>
              <w:spacing w:line="360" w:lineRule="auto"/>
              <w:ind w:right="-959" w:hanging="3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D2A" w:rsidRPr="0030363C" w:rsidTr="00136BDF">
        <w:trPr>
          <w:trHeight w:val="415"/>
        </w:trPr>
        <w:tc>
          <w:tcPr>
            <w:tcW w:w="8958" w:type="dxa"/>
          </w:tcPr>
          <w:p w:rsidR="000A3D2A" w:rsidRPr="008C26FC" w:rsidRDefault="000A3D2A" w:rsidP="002F28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</w:tcPr>
          <w:p w:rsidR="000A3D2A" w:rsidRDefault="000A3D2A" w:rsidP="002F28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EA8" w:rsidRPr="00BE5889" w:rsidRDefault="00C247D4" w:rsidP="002F28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F72EA8" w:rsidRDefault="00F72EA8" w:rsidP="00BE58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88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44AA7" w:rsidRPr="00580196" w:rsidRDefault="00A44AA7" w:rsidP="00A44AA7">
      <w:pPr>
        <w:pStyle w:val="28"/>
        <w:shd w:val="clear" w:color="auto" w:fill="auto"/>
        <w:ind w:firstLine="720"/>
        <w:rPr>
          <w:sz w:val="28"/>
          <w:szCs w:val="28"/>
        </w:rPr>
      </w:pPr>
      <w:r w:rsidRPr="00580196">
        <w:rPr>
          <w:color w:val="000000"/>
          <w:sz w:val="28"/>
          <w:szCs w:val="28"/>
          <w:lang w:eastAsia="ru-RU" w:bidi="ru-RU"/>
        </w:rPr>
        <w:t xml:space="preserve">Здоровье является одним из важнейших факторов общественного развития во всех экономических системах. Здоровье населения является не только самоцелью, но и одним из необходимых условий экономического роста </w:t>
      </w:r>
      <w:r w:rsidR="00580196" w:rsidRPr="00580196">
        <w:rPr>
          <w:color w:val="000000"/>
          <w:sz w:val="28"/>
          <w:szCs w:val="28"/>
          <w:lang w:eastAsia="ru-RU" w:bidi="ru-RU"/>
        </w:rPr>
        <w:t>каждого государства.</w:t>
      </w:r>
      <w:r w:rsidRPr="00580196">
        <w:rPr>
          <w:color w:val="000000"/>
          <w:sz w:val="28"/>
          <w:szCs w:val="28"/>
          <w:lang w:eastAsia="ru-RU" w:bidi="ru-RU"/>
        </w:rPr>
        <w:t xml:space="preserve"> Состояние здоровья населения непосредственно зависит от социально-экономических условий, иначе говоря, уровень здоровья населения служит самым точным, адекватным отражением качества жизни. Многие негативные проблемы здоровья населения связаны преимущественно с социально-бытовыми и производственными факторами (низкие доходы населения, плохое качество питания и питьевой воды, недостаточная обеспеченность жильем, плохие условия труда, неудовлетворительные сфера обслуживания и организация досуга населения, алкоголизм, наркомания, постоянный психоэмоциональный стресс и прочее). Поэтому одним из ключевых элементов социального и экономического развития общества является медицинское обслуживание населения</w:t>
      </w:r>
      <w:r w:rsidR="00580196" w:rsidRPr="00580196">
        <w:rPr>
          <w:color w:val="000000"/>
          <w:sz w:val="28"/>
          <w:szCs w:val="28"/>
          <w:lang w:eastAsia="ru-RU" w:bidi="ru-RU"/>
        </w:rPr>
        <w:t>. З</w:t>
      </w:r>
      <w:r w:rsidRPr="00580196">
        <w:rPr>
          <w:color w:val="000000"/>
          <w:sz w:val="28"/>
          <w:szCs w:val="28"/>
          <w:lang w:eastAsia="ru-RU" w:bidi="ru-RU"/>
        </w:rPr>
        <w:t>дравоохранение является особой сферой деятельности государства по обеспечению прав граждан на жизнь и здоровье. В современных условиях развития общества здравоохранение имеет исключительно важное социальное значение и является одним из ключевых звеньев социальной сферы.</w:t>
      </w:r>
    </w:p>
    <w:p w:rsidR="00BA2623" w:rsidRDefault="00BA2623" w:rsidP="00BA2623">
      <w:pPr>
        <w:pStyle w:val="28"/>
        <w:shd w:val="clear" w:color="auto" w:fill="auto"/>
        <w:ind w:firstLine="720"/>
        <w:rPr>
          <w:color w:val="000000"/>
          <w:sz w:val="28"/>
          <w:szCs w:val="28"/>
          <w:lang w:eastAsia="ru-RU" w:bidi="ru-RU"/>
        </w:rPr>
      </w:pPr>
      <w:r w:rsidRPr="003D1D95">
        <w:rPr>
          <w:sz w:val="28"/>
          <w:szCs w:val="28"/>
        </w:rPr>
        <w:t>В 2015 году Генеральная Ассамблея ООН приняла повестку дня в области устойчивого развития. Она содержит 17 Целей устойчивого развития</w:t>
      </w:r>
      <w:r>
        <w:rPr>
          <w:sz w:val="28"/>
          <w:szCs w:val="28"/>
        </w:rPr>
        <w:t xml:space="preserve">(далее-ЦУР), </w:t>
      </w:r>
      <w:r w:rsidRPr="003D1D95">
        <w:rPr>
          <w:sz w:val="28"/>
          <w:szCs w:val="28"/>
        </w:rPr>
        <w:t>направленных на ликвидацию нищеты, сохранение ресурсов планеты и обеспечение благополучия для всех. ЦУР- это 17 целей и 169 задач, которые все 193 государства-члены ООН</w:t>
      </w:r>
      <w:r>
        <w:rPr>
          <w:sz w:val="28"/>
          <w:szCs w:val="28"/>
        </w:rPr>
        <w:t xml:space="preserve"> согласились достичь к 2030 году. </w:t>
      </w:r>
      <w:r w:rsidRPr="003D1D95">
        <w:rPr>
          <w:sz w:val="28"/>
          <w:szCs w:val="28"/>
        </w:rPr>
        <w:t>Здоровье занимает центральное место и представлено в ЦУР 3 «Обеспечение здорового образа жизни и содействие благополучию для всех в любом возрасте»</w:t>
      </w:r>
      <w:r>
        <w:rPr>
          <w:sz w:val="28"/>
          <w:szCs w:val="28"/>
        </w:rPr>
        <w:t>.</w:t>
      </w:r>
    </w:p>
    <w:p w:rsidR="00A44AA7" w:rsidRPr="00580196" w:rsidRDefault="00A44AA7" w:rsidP="00BA2623">
      <w:pPr>
        <w:pStyle w:val="28"/>
        <w:shd w:val="clear" w:color="auto" w:fill="auto"/>
        <w:ind w:firstLine="720"/>
        <w:rPr>
          <w:sz w:val="28"/>
          <w:szCs w:val="28"/>
        </w:rPr>
      </w:pPr>
      <w:r w:rsidRPr="00580196">
        <w:rPr>
          <w:color w:val="000000"/>
          <w:sz w:val="28"/>
          <w:szCs w:val="28"/>
          <w:lang w:eastAsia="ru-RU" w:bidi="ru-RU"/>
        </w:rPr>
        <w:t>Обеспечение здорового образа жизни и содействие благополучию для всех в любом возрасте - важные составляющие устойчивого развития общества. Доступ к здоровью и благополучию является одним из базовых прав человека, что делает более актуальным вопрос обеспечения всех людей без исключения возможностями по получению качественных услуг в области здравоохранения и меди</w:t>
      </w:r>
      <w:r w:rsidR="00294672">
        <w:rPr>
          <w:color w:val="000000"/>
          <w:sz w:val="28"/>
          <w:szCs w:val="28"/>
          <w:lang w:eastAsia="ru-RU" w:bidi="ru-RU"/>
        </w:rPr>
        <w:t>цинского обслуживания. При этом</w:t>
      </w:r>
      <w:r w:rsidRPr="00580196">
        <w:rPr>
          <w:color w:val="000000"/>
          <w:sz w:val="28"/>
          <w:szCs w:val="28"/>
          <w:lang w:eastAsia="ru-RU" w:bidi="ru-RU"/>
        </w:rPr>
        <w:t xml:space="preserve"> необходимо учитывать, что улучшение здоровья населения будет во многом зависеть и от успешности реализации задач</w:t>
      </w:r>
      <w:r w:rsidR="00580196" w:rsidRPr="00580196">
        <w:rPr>
          <w:color w:val="000000"/>
          <w:sz w:val="28"/>
          <w:szCs w:val="28"/>
          <w:lang w:eastAsia="ru-RU" w:bidi="ru-RU"/>
        </w:rPr>
        <w:t>,</w:t>
      </w:r>
      <w:r w:rsidRPr="00580196">
        <w:rPr>
          <w:color w:val="000000"/>
          <w:sz w:val="28"/>
          <w:szCs w:val="28"/>
          <w:lang w:eastAsia="ru-RU" w:bidi="ru-RU"/>
        </w:rPr>
        <w:t xml:space="preserve"> не только входящих в Цель устойчивого развития 3, но и в другие Цели.</w:t>
      </w:r>
    </w:p>
    <w:p w:rsidR="00580196" w:rsidRPr="00580196" w:rsidRDefault="00580196" w:rsidP="00580196">
      <w:pPr>
        <w:pStyle w:val="28"/>
        <w:shd w:val="clear" w:color="auto" w:fill="auto"/>
        <w:ind w:firstLine="720"/>
        <w:rPr>
          <w:sz w:val="28"/>
          <w:szCs w:val="28"/>
        </w:rPr>
      </w:pPr>
      <w:r w:rsidRPr="00580196">
        <w:rPr>
          <w:color w:val="000000"/>
          <w:sz w:val="28"/>
          <w:szCs w:val="28"/>
          <w:lang w:eastAsia="ru-RU" w:bidi="ru-RU"/>
        </w:rPr>
        <w:t>В рамках ведущейся в Беларуси работы по достижению Целей устойчивого развития на период до 2030 года и повышения общественной осведомленности в бюллетене определены задачи, делегированные службе, направленные на решение вопросов социальной защиты населения, экономического роста, охраны окружающей среды и обеспечения санитарно-эпидемиологического благополучия для населения района.</w:t>
      </w:r>
    </w:p>
    <w:p w:rsidR="00580196" w:rsidRPr="00580196" w:rsidRDefault="00580196" w:rsidP="00580196">
      <w:pPr>
        <w:pStyle w:val="28"/>
        <w:shd w:val="clear" w:color="auto" w:fill="auto"/>
        <w:ind w:firstLine="720"/>
        <w:rPr>
          <w:sz w:val="28"/>
          <w:szCs w:val="28"/>
        </w:rPr>
      </w:pPr>
      <w:r w:rsidRPr="00580196">
        <w:rPr>
          <w:color w:val="000000"/>
          <w:sz w:val="28"/>
          <w:szCs w:val="28"/>
          <w:lang w:eastAsia="ru-RU" w:bidi="ru-RU"/>
        </w:rPr>
        <w:t xml:space="preserve">Работа Мозырского зонального ЦГЭ в 2017 году была направлена на дальнейшее повышение эффективности государственного санитарного надзора в решении вопросов обеспечения санитарно-эпидемиологического </w:t>
      </w:r>
      <w:r w:rsidRPr="00580196">
        <w:rPr>
          <w:color w:val="000000"/>
          <w:sz w:val="28"/>
          <w:szCs w:val="28"/>
          <w:lang w:eastAsia="ru-RU" w:bidi="ru-RU"/>
        </w:rPr>
        <w:lastRenderedPageBreak/>
        <w:t>благополучия населения, улучшения показателей здоровья.</w:t>
      </w:r>
    </w:p>
    <w:p w:rsidR="00580196" w:rsidRPr="00580196" w:rsidRDefault="00580196" w:rsidP="0058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1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Проводимые надзорные мероприятия позволили: повысить санитарно- гигиеническую надежность объектов и обеспечить стабильную эпидемиологическую ситуацию, не допустить групповой заболеваемости острыми кишечными инфекциями; улучшить условия для безопасного и качественного питания детей в учреждениях образования; обеспечить эффективную работу по защите потребительского рынка от поступления некачественной и небезопасной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801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продукции, в том числе иностранного производства; не допустить случаев завоза инфекционных заболеваний, имеющих международное значение.</w:t>
      </w:r>
    </w:p>
    <w:p w:rsidR="00BA2623" w:rsidRDefault="00BA2623" w:rsidP="00BA262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6542D">
        <w:rPr>
          <w:sz w:val="28"/>
          <w:szCs w:val="28"/>
        </w:rPr>
        <w:t>Для повышения эффективности конечного результата, определения адекватных путей выхода из сложившейся медико-демографической ситуации, оптимизации содержания планов социально-экономического развития р</w:t>
      </w:r>
      <w:r>
        <w:rPr>
          <w:sz w:val="28"/>
          <w:szCs w:val="28"/>
        </w:rPr>
        <w:t>айона</w:t>
      </w:r>
      <w:r w:rsidRPr="0056542D">
        <w:rPr>
          <w:sz w:val="28"/>
          <w:szCs w:val="28"/>
        </w:rPr>
        <w:t xml:space="preserve">, необходима разработка и реализация концептуальной модели мониторинга качества жизни и здоровья населения. </w:t>
      </w:r>
    </w:p>
    <w:p w:rsidR="00580196" w:rsidRPr="00580196" w:rsidRDefault="00580196" w:rsidP="00580196">
      <w:pPr>
        <w:pStyle w:val="28"/>
        <w:shd w:val="clear" w:color="auto" w:fill="auto"/>
        <w:ind w:firstLine="720"/>
        <w:rPr>
          <w:sz w:val="28"/>
          <w:szCs w:val="28"/>
        </w:rPr>
      </w:pPr>
      <w:r w:rsidRPr="00580196">
        <w:rPr>
          <w:color w:val="000000"/>
          <w:sz w:val="28"/>
          <w:szCs w:val="28"/>
          <w:lang w:eastAsia="ru-RU" w:bidi="ru-RU"/>
        </w:rPr>
        <w:t xml:space="preserve">Информационно-аналитический бюллетень «Здоровье населения и окружающая среда </w:t>
      </w:r>
      <w:r>
        <w:rPr>
          <w:color w:val="000000"/>
          <w:sz w:val="28"/>
          <w:szCs w:val="28"/>
          <w:lang w:eastAsia="ru-RU" w:bidi="ru-RU"/>
        </w:rPr>
        <w:t>Мозырского</w:t>
      </w:r>
      <w:r w:rsidRPr="00580196">
        <w:rPr>
          <w:color w:val="000000"/>
          <w:sz w:val="28"/>
          <w:szCs w:val="28"/>
          <w:lang w:eastAsia="ru-RU" w:bidi="ru-RU"/>
        </w:rPr>
        <w:t xml:space="preserve"> района в 2017 году» содержит информацию о медико-демографической ситуации, неинфекционной и инфекционной заболеваемости населения, санитарно-гигиенической обстановке в </w:t>
      </w:r>
      <w:r>
        <w:rPr>
          <w:color w:val="000000"/>
          <w:sz w:val="28"/>
          <w:szCs w:val="28"/>
          <w:lang w:eastAsia="ru-RU" w:bidi="ru-RU"/>
        </w:rPr>
        <w:t>Мозырском</w:t>
      </w:r>
      <w:r w:rsidRPr="00580196">
        <w:rPr>
          <w:color w:val="000000"/>
          <w:sz w:val="28"/>
          <w:szCs w:val="28"/>
          <w:lang w:eastAsia="ru-RU" w:bidi="ru-RU"/>
        </w:rPr>
        <w:t xml:space="preserve"> районе, отражает приоритетные задачи в обеспечении санитарно-эпидемиологического благополучия населения. Основные показатели бюллетеня представлены в динамике, в сравнительно-аналитическом аспекте, иллюстрированы.</w:t>
      </w:r>
    </w:p>
    <w:p w:rsidR="00A44AA7" w:rsidRDefault="00580196" w:rsidP="0058019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801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Представленные материалы могут быть использованы органами власти и управления, специалистами организаций здравоохранения, другими службами и ведомствами для подготовки и принятия управленческих решений, разработки мероприятий в решении проблем охраны, профилактики и укрепления здоровья населения. </w:t>
      </w:r>
    </w:p>
    <w:p w:rsidR="00BA2623" w:rsidRDefault="00BA2623" w:rsidP="0058019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A2623" w:rsidRDefault="00BA2623" w:rsidP="0058019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A2623" w:rsidRDefault="00BA2623" w:rsidP="0058019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36BDF" w:rsidRDefault="00136BDF" w:rsidP="0058019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36BDF" w:rsidRDefault="00136BDF" w:rsidP="0058019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36BDF" w:rsidRDefault="00136BDF" w:rsidP="0058019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36BDF" w:rsidRDefault="00136BDF" w:rsidP="0058019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36BDF" w:rsidRDefault="00136BDF" w:rsidP="0058019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F57D5" w:rsidRDefault="007F57D5" w:rsidP="0058019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36BDF" w:rsidRDefault="00136BDF" w:rsidP="0058019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72EA8" w:rsidRPr="00BE5889" w:rsidRDefault="00F72EA8" w:rsidP="0072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 Состояние здоровья населения</w:t>
      </w:r>
    </w:p>
    <w:p w:rsidR="00F72EA8" w:rsidRPr="00BE5889" w:rsidRDefault="00F72EA8" w:rsidP="0072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Медико-демографическая ситуация</w:t>
      </w:r>
    </w:p>
    <w:p w:rsidR="00695735" w:rsidRPr="000E5504" w:rsidRDefault="00695735" w:rsidP="00695735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504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Численность</w:t>
      </w:r>
      <w:r w:rsidRPr="000E5504">
        <w:rPr>
          <w:rFonts w:ascii="Times New Roman" w:hAnsi="Times New Roman" w:cs="Times New Roman"/>
          <w:sz w:val="28"/>
          <w:szCs w:val="28"/>
          <w:lang w:eastAsia="ar-SA"/>
        </w:rPr>
        <w:t xml:space="preserve"> населения Мозырского района на 01.01.201</w:t>
      </w:r>
      <w:r w:rsidR="003D1D95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0E5504">
        <w:rPr>
          <w:rFonts w:ascii="Times New Roman" w:hAnsi="Times New Roman" w:cs="Times New Roman"/>
          <w:sz w:val="28"/>
          <w:szCs w:val="28"/>
          <w:lang w:eastAsia="ar-SA"/>
        </w:rPr>
        <w:t xml:space="preserve"> составила 133</w:t>
      </w:r>
      <w:r w:rsidR="003D1D95">
        <w:rPr>
          <w:rFonts w:ascii="Times New Roman" w:hAnsi="Times New Roman" w:cs="Times New Roman"/>
          <w:sz w:val="28"/>
          <w:szCs w:val="28"/>
          <w:lang w:eastAsia="ar-SA"/>
        </w:rPr>
        <w:t>599</w:t>
      </w:r>
      <w:r w:rsidRPr="000E5504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человек, в том числе детей - 27251. Городских жителей – 111</w:t>
      </w:r>
      <w:r w:rsidR="003D1D95">
        <w:rPr>
          <w:rFonts w:ascii="Times New Roman" w:hAnsi="Times New Roman" w:cs="Times New Roman"/>
          <w:sz w:val="28"/>
          <w:szCs w:val="28"/>
          <w:lang w:eastAsia="ar-SA"/>
        </w:rPr>
        <w:t>979</w:t>
      </w:r>
      <w:r w:rsidRPr="000E5504">
        <w:rPr>
          <w:rFonts w:ascii="Times New Roman" w:hAnsi="Times New Roman" w:cs="Times New Roman"/>
          <w:sz w:val="28"/>
          <w:szCs w:val="28"/>
          <w:lang w:eastAsia="ar-SA"/>
        </w:rPr>
        <w:t>, сельских –216</w:t>
      </w:r>
      <w:r w:rsidR="003D1D95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Pr="000E5504">
        <w:rPr>
          <w:rFonts w:ascii="Times New Roman" w:hAnsi="Times New Roman" w:cs="Times New Roman"/>
          <w:sz w:val="28"/>
          <w:szCs w:val="28"/>
          <w:lang w:eastAsia="ar-SA"/>
        </w:rPr>
        <w:t xml:space="preserve"> (таб. 1).</w:t>
      </w:r>
    </w:p>
    <w:p w:rsidR="00695735" w:rsidRPr="000E5504" w:rsidRDefault="00695735" w:rsidP="003D1D9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504">
        <w:rPr>
          <w:rFonts w:ascii="Times New Roman" w:hAnsi="Times New Roman" w:cs="Times New Roman"/>
          <w:sz w:val="28"/>
          <w:szCs w:val="28"/>
          <w:lang w:eastAsia="ar-SA"/>
        </w:rPr>
        <w:t>Таблица 1 - Численность населения Мозырского района</w:t>
      </w:r>
      <w:r w:rsidR="003D1D9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5504">
        <w:rPr>
          <w:rFonts w:ascii="Times New Roman" w:hAnsi="Times New Roman" w:cs="Times New Roman"/>
          <w:sz w:val="28"/>
          <w:szCs w:val="28"/>
          <w:lang w:eastAsia="ar-SA"/>
        </w:rPr>
        <w:t>в 201</w:t>
      </w:r>
      <w:r w:rsidR="003D1D95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0E5504">
        <w:rPr>
          <w:rFonts w:ascii="Times New Roman" w:hAnsi="Times New Roman" w:cs="Times New Roman"/>
          <w:sz w:val="28"/>
          <w:szCs w:val="28"/>
          <w:lang w:eastAsia="ar-SA"/>
        </w:rPr>
        <w:t>-201</w:t>
      </w:r>
      <w:r w:rsidR="003D1D95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0E5504">
        <w:rPr>
          <w:rFonts w:ascii="Times New Roman" w:hAnsi="Times New Roman" w:cs="Times New Roman"/>
          <w:sz w:val="28"/>
          <w:szCs w:val="28"/>
          <w:lang w:eastAsia="ar-SA"/>
        </w:rPr>
        <w:t>гг.</w:t>
      </w:r>
    </w:p>
    <w:tbl>
      <w:tblPr>
        <w:tblW w:w="9214" w:type="dxa"/>
        <w:tblInd w:w="108" w:type="dxa"/>
        <w:tblLayout w:type="fixed"/>
        <w:tblLook w:val="0100" w:firstRow="0" w:lastRow="0" w:firstColumn="0" w:lastColumn="1" w:noHBand="0" w:noVBand="0"/>
      </w:tblPr>
      <w:tblGrid>
        <w:gridCol w:w="1944"/>
        <w:gridCol w:w="1457"/>
        <w:gridCol w:w="1417"/>
        <w:gridCol w:w="1416"/>
        <w:gridCol w:w="1559"/>
        <w:gridCol w:w="1421"/>
      </w:tblGrid>
      <w:tr w:rsidR="00695735" w:rsidRPr="000E5504" w:rsidTr="00695735">
        <w:trPr>
          <w:cantSplit/>
          <w:trHeight w:val="482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735" w:rsidRPr="000E5504" w:rsidRDefault="00695735" w:rsidP="0069573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95735" w:rsidRPr="000E5504" w:rsidRDefault="00695735" w:rsidP="0069573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95735" w:rsidRPr="000E5504" w:rsidRDefault="00695735" w:rsidP="0069573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735" w:rsidRPr="000E5504" w:rsidRDefault="00695735" w:rsidP="0069573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Численность   населения</w:t>
            </w:r>
          </w:p>
          <w:p w:rsidR="00695735" w:rsidRPr="000E5504" w:rsidRDefault="00695735" w:rsidP="0069573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D1D95" w:rsidRPr="000E5504" w:rsidTr="00695735">
        <w:trPr>
          <w:cantSplit/>
          <w:trHeight w:val="345"/>
        </w:trPr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2013г.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2014г.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2016г.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</w:tr>
      <w:tr w:rsidR="003D1D95" w:rsidRPr="000E5504" w:rsidTr="00695735">
        <w:trPr>
          <w:trHeight w:val="34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Мозырь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112187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112493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112003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111801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111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979</w:t>
            </w:r>
          </w:p>
        </w:tc>
      </w:tr>
      <w:tr w:rsidR="003D1D95" w:rsidRPr="000E5504" w:rsidTr="00695735">
        <w:trPr>
          <w:trHeight w:val="47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Мозырский район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18640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19319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20941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21603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216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3D1D95" w:rsidRPr="000E5504" w:rsidTr="00695735">
        <w:trPr>
          <w:trHeight w:val="47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Гомельская область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1425537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1423964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1422941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1420656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18265</w:t>
            </w:r>
          </w:p>
        </w:tc>
      </w:tr>
      <w:tr w:rsidR="009A0D71" w:rsidRPr="000E5504" w:rsidTr="00695735">
        <w:trPr>
          <w:trHeight w:val="50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D71" w:rsidRPr="000E5504" w:rsidRDefault="009A0D71" w:rsidP="009A0D7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Республика Беларусь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D71" w:rsidRPr="000E5504" w:rsidRDefault="009A0D71" w:rsidP="009A0D7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9468154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D71" w:rsidRPr="000E5504" w:rsidRDefault="009A0D71" w:rsidP="009A0D7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9480868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D71" w:rsidRPr="000E5504" w:rsidRDefault="009A0D71" w:rsidP="009A0D7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9498364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D71" w:rsidRPr="000E5504" w:rsidRDefault="009A0D71" w:rsidP="009A0D7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9504704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D71" w:rsidRPr="000E5504" w:rsidRDefault="009A0D71" w:rsidP="009A0D7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55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491823</w:t>
            </w:r>
          </w:p>
        </w:tc>
      </w:tr>
    </w:tbl>
    <w:p w:rsidR="00695735" w:rsidRPr="000E5504" w:rsidRDefault="00695735" w:rsidP="00695735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95735" w:rsidRPr="000E5504" w:rsidRDefault="00695735" w:rsidP="00695735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504">
        <w:rPr>
          <w:rFonts w:ascii="Times New Roman" w:hAnsi="Times New Roman" w:cs="Times New Roman"/>
          <w:sz w:val="28"/>
          <w:szCs w:val="28"/>
          <w:lang w:eastAsia="ar-SA"/>
        </w:rPr>
        <w:t xml:space="preserve">Таблица 2  -  Основные  медико-демографические показатели   населения       </w:t>
      </w:r>
      <w:r w:rsidRPr="000E550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</w:t>
      </w:r>
      <w:r w:rsidR="003D1D95">
        <w:rPr>
          <w:rFonts w:ascii="Times New Roman" w:hAnsi="Times New Roman" w:cs="Times New Roman"/>
          <w:sz w:val="28"/>
          <w:szCs w:val="28"/>
          <w:lang w:eastAsia="ar-SA"/>
        </w:rPr>
        <w:t xml:space="preserve">    Мозырского  района  за  2013</w:t>
      </w:r>
      <w:r w:rsidRPr="000E5504">
        <w:rPr>
          <w:rFonts w:ascii="Times New Roman" w:hAnsi="Times New Roman" w:cs="Times New Roman"/>
          <w:sz w:val="28"/>
          <w:szCs w:val="28"/>
          <w:lang w:eastAsia="ar-SA"/>
        </w:rPr>
        <w:t>– 201</w:t>
      </w:r>
      <w:r w:rsidR="003D1D95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0E5504">
        <w:rPr>
          <w:rFonts w:ascii="Times New Roman" w:hAnsi="Times New Roman" w:cs="Times New Roman"/>
          <w:sz w:val="28"/>
          <w:szCs w:val="28"/>
          <w:lang w:eastAsia="ar-SA"/>
        </w:rPr>
        <w:t xml:space="preserve">  гг.</w:t>
      </w:r>
    </w:p>
    <w:tbl>
      <w:tblPr>
        <w:tblW w:w="92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1350"/>
        <w:gridCol w:w="1661"/>
        <w:gridCol w:w="1701"/>
        <w:gridCol w:w="1701"/>
        <w:gridCol w:w="2126"/>
        <w:gridCol w:w="48"/>
        <w:gridCol w:w="26"/>
      </w:tblGrid>
      <w:tr w:rsidR="00695735" w:rsidRPr="000E5504" w:rsidTr="003D1D95">
        <w:trPr>
          <w:gridAfter w:val="2"/>
          <w:wAfter w:w="74" w:type="dxa"/>
          <w:cantSplit/>
          <w:trHeight w:val="23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735" w:rsidRPr="00B61416" w:rsidRDefault="00695735" w:rsidP="0069573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95735" w:rsidRPr="00B61416" w:rsidRDefault="00695735" w:rsidP="0069573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95735" w:rsidRPr="00B61416" w:rsidRDefault="00695735" w:rsidP="0069573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Годы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735" w:rsidRPr="00B61416" w:rsidRDefault="00695735" w:rsidP="0069573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35" w:rsidRPr="00B61416" w:rsidRDefault="00695735" w:rsidP="006957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Показатели</w:t>
            </w:r>
          </w:p>
        </w:tc>
      </w:tr>
      <w:tr w:rsidR="00695735" w:rsidRPr="000E5504" w:rsidTr="003D1D95">
        <w:tblPrEx>
          <w:tblCellMar>
            <w:left w:w="0" w:type="dxa"/>
            <w:right w:w="0" w:type="dxa"/>
          </w:tblCellMar>
        </w:tblPrEx>
        <w:trPr>
          <w:gridAfter w:val="1"/>
          <w:wAfter w:w="26" w:type="dxa"/>
          <w:cantSplit/>
          <w:trHeight w:val="69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735" w:rsidRPr="00B61416" w:rsidRDefault="00695735" w:rsidP="0069573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735" w:rsidRPr="00B61416" w:rsidRDefault="00695735" w:rsidP="0069573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5735" w:rsidRPr="00B61416" w:rsidRDefault="00695735" w:rsidP="0069573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рождаемость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735" w:rsidRPr="00B61416" w:rsidRDefault="00695735" w:rsidP="0069573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смертность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735" w:rsidRPr="00B61416" w:rsidRDefault="00695735" w:rsidP="0069573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естественный</w:t>
            </w:r>
          </w:p>
          <w:p w:rsidR="00695735" w:rsidRPr="00B61416" w:rsidRDefault="00695735" w:rsidP="0069573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прирост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735" w:rsidRPr="00B61416" w:rsidRDefault="00695735" w:rsidP="0069573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младенческая</w:t>
            </w:r>
          </w:p>
          <w:p w:rsidR="00695735" w:rsidRPr="00B61416" w:rsidRDefault="00695735" w:rsidP="0069573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смертность</w:t>
            </w:r>
          </w:p>
        </w:tc>
        <w:tc>
          <w:tcPr>
            <w:tcW w:w="48" w:type="dxa"/>
            <w:vMerge w:val="restart"/>
            <w:tcBorders>
              <w:left w:val="single" w:sz="4" w:space="0" w:color="000000"/>
            </w:tcBorders>
          </w:tcPr>
          <w:p w:rsidR="00695735" w:rsidRPr="000E5504" w:rsidRDefault="00695735" w:rsidP="0069573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3D1D95" w:rsidRPr="000E5504" w:rsidTr="00EE0309">
        <w:tblPrEx>
          <w:tblCellMar>
            <w:left w:w="0" w:type="dxa"/>
            <w:right w:w="0" w:type="dxa"/>
          </w:tblCellMar>
        </w:tblPrEx>
        <w:trPr>
          <w:gridAfter w:val="1"/>
          <w:wAfter w:w="26" w:type="dxa"/>
          <w:cantSplit/>
          <w:trHeight w:val="59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Мозырский район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EE0309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5,4</w:t>
            </w:r>
          </w:p>
        </w:tc>
        <w:tc>
          <w:tcPr>
            <w:tcW w:w="48" w:type="dxa"/>
            <w:vMerge/>
            <w:tcBorders>
              <w:left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3D1D95" w:rsidRPr="000E5504" w:rsidTr="003D1D95">
        <w:tblPrEx>
          <w:tblCellMar>
            <w:left w:w="0" w:type="dxa"/>
            <w:right w:w="0" w:type="dxa"/>
          </w:tblCellMar>
        </w:tblPrEx>
        <w:trPr>
          <w:gridAfter w:val="1"/>
          <w:wAfter w:w="26" w:type="dxa"/>
          <w:cantSplit/>
          <w:trHeight w:val="19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ср. областн.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3,2</w:t>
            </w:r>
          </w:p>
        </w:tc>
        <w:tc>
          <w:tcPr>
            <w:tcW w:w="48" w:type="dxa"/>
            <w:vMerge/>
            <w:tcBorders>
              <w:left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3D1D95" w:rsidRPr="000E5504" w:rsidTr="003D1D95">
        <w:tblPrEx>
          <w:tblCellMar>
            <w:left w:w="0" w:type="dxa"/>
            <w:right w:w="0" w:type="dxa"/>
          </w:tblCellMar>
        </w:tblPrEx>
        <w:trPr>
          <w:gridAfter w:val="1"/>
          <w:wAfter w:w="26" w:type="dxa"/>
          <w:cantSplit/>
          <w:trHeight w:val="19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республик.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-0,7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3,4</w:t>
            </w:r>
          </w:p>
        </w:tc>
        <w:tc>
          <w:tcPr>
            <w:tcW w:w="48" w:type="dxa"/>
            <w:vMerge/>
            <w:tcBorders>
              <w:left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3D1D95" w:rsidRPr="000E5504" w:rsidTr="003D1D95">
        <w:tblPrEx>
          <w:tblCellMar>
            <w:left w:w="0" w:type="dxa"/>
            <w:right w:w="0" w:type="dxa"/>
          </w:tblCellMar>
        </w:tblPrEx>
        <w:trPr>
          <w:gridAfter w:val="1"/>
          <w:wAfter w:w="26" w:type="dxa"/>
          <w:cantSplit/>
          <w:trHeight w:val="4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Мозырский район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2,8</w:t>
            </w:r>
          </w:p>
        </w:tc>
        <w:tc>
          <w:tcPr>
            <w:tcW w:w="48" w:type="dxa"/>
            <w:vMerge/>
            <w:tcBorders>
              <w:left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3D1D95" w:rsidRPr="000E5504" w:rsidTr="003D1D95">
        <w:tblPrEx>
          <w:tblCellMar>
            <w:left w:w="0" w:type="dxa"/>
            <w:right w:w="0" w:type="dxa"/>
          </w:tblCellMar>
        </w:tblPrEx>
        <w:trPr>
          <w:gridAfter w:val="1"/>
          <w:wAfter w:w="26" w:type="dxa"/>
          <w:cantSplit/>
          <w:trHeight w:val="19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ср. областн.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-0,8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48" w:type="dxa"/>
            <w:vMerge/>
            <w:tcBorders>
              <w:left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3D1D95" w:rsidRPr="000E5504" w:rsidTr="003D1D95">
        <w:tblPrEx>
          <w:tblCellMar>
            <w:left w:w="0" w:type="dxa"/>
            <w:right w:w="0" w:type="dxa"/>
          </w:tblCellMar>
        </w:tblPrEx>
        <w:trPr>
          <w:gridAfter w:val="1"/>
          <w:wAfter w:w="26" w:type="dxa"/>
          <w:cantSplit/>
          <w:trHeight w:val="19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республик.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-0,3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3,5</w:t>
            </w:r>
          </w:p>
        </w:tc>
        <w:tc>
          <w:tcPr>
            <w:tcW w:w="48" w:type="dxa"/>
            <w:vMerge/>
            <w:tcBorders>
              <w:left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3D1D95" w:rsidRPr="000E5504" w:rsidTr="003D1D95">
        <w:tblPrEx>
          <w:tblCellMar>
            <w:left w:w="0" w:type="dxa"/>
            <w:right w:w="0" w:type="dxa"/>
          </w:tblCellMar>
        </w:tblPrEx>
        <w:trPr>
          <w:gridAfter w:val="1"/>
          <w:wAfter w:w="26" w:type="dxa"/>
          <w:cantSplit/>
          <w:trHeight w:val="53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2015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Мозырский район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10,68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2,68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1,7</w:t>
            </w:r>
          </w:p>
        </w:tc>
        <w:tc>
          <w:tcPr>
            <w:tcW w:w="48" w:type="dxa"/>
            <w:vMerge/>
            <w:tcBorders>
              <w:left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3D1D95" w:rsidRPr="000E5504" w:rsidTr="003D1D95">
        <w:tblPrEx>
          <w:tblCellMar>
            <w:left w:w="0" w:type="dxa"/>
            <w:right w:w="0" w:type="dxa"/>
          </w:tblCellMar>
        </w:tblPrEx>
        <w:trPr>
          <w:gridAfter w:val="1"/>
          <w:wAfter w:w="26" w:type="dxa"/>
          <w:cantSplit/>
          <w:trHeight w:val="35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ср. областн.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-0,2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3,2</w:t>
            </w:r>
          </w:p>
        </w:tc>
        <w:tc>
          <w:tcPr>
            <w:tcW w:w="48" w:type="dxa"/>
            <w:vMerge/>
            <w:tcBorders>
              <w:left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3D1D95" w:rsidRPr="000E5504" w:rsidTr="003D1D95">
        <w:tblPrEx>
          <w:tblCellMar>
            <w:left w:w="0" w:type="dxa"/>
            <w:right w:w="0" w:type="dxa"/>
          </w:tblCellMar>
        </w:tblPrEx>
        <w:trPr>
          <w:gridAfter w:val="1"/>
          <w:wAfter w:w="26" w:type="dxa"/>
          <w:cantSplit/>
          <w:trHeight w:val="30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республик.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12,</w:t>
            </w:r>
            <w:r w:rsidR="0042611B"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-0,1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48" w:type="dxa"/>
            <w:tcBorders>
              <w:left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3D1D95" w:rsidRPr="000E5504" w:rsidTr="003D1D95">
        <w:tblPrEx>
          <w:tblCellMar>
            <w:left w:w="0" w:type="dxa"/>
            <w:right w:w="0" w:type="dxa"/>
          </w:tblCellMar>
        </w:tblPrEx>
        <w:trPr>
          <w:gridAfter w:val="1"/>
          <w:wAfter w:w="26" w:type="dxa"/>
          <w:cantSplit/>
          <w:trHeight w:val="54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Мозырский район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2,3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3D1D95" w:rsidRPr="000E5504" w:rsidTr="003D1D95">
        <w:tblPrEx>
          <w:tblCellMar>
            <w:left w:w="0" w:type="dxa"/>
            <w:right w:w="0" w:type="dxa"/>
          </w:tblCellMar>
        </w:tblPrEx>
        <w:trPr>
          <w:gridAfter w:val="1"/>
          <w:wAfter w:w="26" w:type="dxa"/>
          <w:cantSplit/>
          <w:trHeight w:val="19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ср. областн.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12,</w:t>
            </w:r>
            <w:r w:rsidR="0042611B"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-0,2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2,6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3D1D95" w:rsidRPr="000E5504" w:rsidTr="003D1D95">
        <w:tblPrEx>
          <w:tblCellMar>
            <w:left w:w="0" w:type="dxa"/>
            <w:right w:w="0" w:type="dxa"/>
          </w:tblCellMar>
        </w:tblPrEx>
        <w:trPr>
          <w:cantSplit/>
          <w:trHeight w:val="19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республик.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42611B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42611B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42611B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-0,2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B61416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6" w:type="dxa"/>
          </w:tcPr>
          <w:p w:rsidR="003D1D95" w:rsidRPr="000E5504" w:rsidRDefault="003D1D95" w:rsidP="003D1D9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2611B" w:rsidRPr="000E5504" w:rsidTr="003D1D95">
        <w:tblPrEx>
          <w:tblCellMar>
            <w:left w:w="0" w:type="dxa"/>
            <w:right w:w="0" w:type="dxa"/>
          </w:tblCellMar>
        </w:tblPrEx>
        <w:trPr>
          <w:cantSplit/>
          <w:trHeight w:val="4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11B" w:rsidRPr="00B61416" w:rsidRDefault="0042611B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1B" w:rsidRPr="00B61416" w:rsidRDefault="0042611B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Мозырский район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1B" w:rsidRPr="00B61416" w:rsidRDefault="0042611B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1B" w:rsidRPr="00B61416" w:rsidRDefault="0042611B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1B" w:rsidRPr="00B61416" w:rsidRDefault="0042611B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1B" w:rsidRPr="00B61416" w:rsidRDefault="0042611B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3,6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1B" w:rsidRPr="000E5504" w:rsidRDefault="0042611B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6" w:type="dxa"/>
          </w:tcPr>
          <w:p w:rsidR="0042611B" w:rsidRPr="000E5504" w:rsidRDefault="0042611B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2611B" w:rsidRPr="000E5504" w:rsidTr="003D1D95">
        <w:tblPrEx>
          <w:tblCellMar>
            <w:left w:w="0" w:type="dxa"/>
            <w:right w:w="0" w:type="dxa"/>
          </w:tblCellMar>
        </w:tblPrEx>
        <w:trPr>
          <w:cantSplit/>
          <w:trHeight w:val="19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11B" w:rsidRPr="00B61416" w:rsidRDefault="0042611B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1B" w:rsidRPr="00B61416" w:rsidRDefault="0042611B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ср. областн.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1B" w:rsidRPr="00B61416" w:rsidRDefault="0042611B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1B" w:rsidRPr="00B61416" w:rsidRDefault="0042611B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1B" w:rsidRPr="00B61416" w:rsidRDefault="0042611B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-1,7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1B" w:rsidRPr="00B61416" w:rsidRDefault="009A0D71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4,1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1B" w:rsidRPr="000E5504" w:rsidRDefault="0042611B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6" w:type="dxa"/>
          </w:tcPr>
          <w:p w:rsidR="0042611B" w:rsidRPr="000E5504" w:rsidRDefault="0042611B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2611B" w:rsidRPr="000E5504" w:rsidTr="003D1D95">
        <w:tblPrEx>
          <w:tblCellMar>
            <w:left w:w="0" w:type="dxa"/>
            <w:right w:w="0" w:type="dxa"/>
          </w:tblCellMar>
        </w:tblPrEx>
        <w:trPr>
          <w:cantSplit/>
          <w:trHeight w:val="31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11B" w:rsidRPr="00B61416" w:rsidRDefault="0042611B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11B" w:rsidRPr="00B61416" w:rsidRDefault="0042611B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республик.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11B" w:rsidRPr="00B61416" w:rsidRDefault="0042611B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11B" w:rsidRPr="00B61416" w:rsidRDefault="0042611B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11B" w:rsidRPr="00B61416" w:rsidRDefault="0042611B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14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-1,8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11B" w:rsidRPr="00B61416" w:rsidRDefault="009A0D71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3,2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</w:tcBorders>
          </w:tcPr>
          <w:p w:rsidR="0042611B" w:rsidRPr="000E5504" w:rsidRDefault="0042611B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6" w:type="dxa"/>
          </w:tcPr>
          <w:p w:rsidR="0042611B" w:rsidRPr="000E5504" w:rsidRDefault="0042611B" w:rsidP="0042611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</w:tbl>
    <w:p w:rsidR="00B61416" w:rsidRDefault="00B61416" w:rsidP="0042611B">
      <w:pPr>
        <w:suppressAutoHyphens/>
        <w:spacing w:after="0" w:line="312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695735" w:rsidRDefault="00695735" w:rsidP="0042611B">
      <w:pPr>
        <w:suppressAutoHyphens/>
        <w:spacing w:after="0"/>
        <w:ind w:left="20"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За 201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7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год родилось 1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636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детей, </w:t>
      </w:r>
      <w:r w:rsidRPr="000E5504">
        <w:rPr>
          <w:rFonts w:ascii="Times New Roman" w:hAnsi="Times New Roman" w:cs="Times New Roman"/>
          <w:b/>
          <w:i/>
          <w:sz w:val="28"/>
          <w:szCs w:val="28"/>
          <w:lang w:eastAsia="hi-IN" w:bidi="hi-IN"/>
        </w:rPr>
        <w:t>рождаемость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составила 12,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25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‰  и снизилась  на 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4,7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%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В  городе  родилось  13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15 детей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– 1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1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,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7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4‰   (201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6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г. – 1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389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детей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, 12,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38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‰),  в сельской местности родил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ся 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32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1 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ребен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о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к – 1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4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,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8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5‰  (201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6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г. – 3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27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детей, 1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5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,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6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‰).</w:t>
      </w:r>
    </w:p>
    <w:p w:rsidR="00257895" w:rsidRPr="000E5504" w:rsidRDefault="00995087" w:rsidP="006D4E99">
      <w:pPr>
        <w:suppressAutoHyphens/>
        <w:spacing w:after="0"/>
        <w:ind w:left="20" w:hanging="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noProof/>
          <w:lang w:eastAsia="ru-RU"/>
        </w:rPr>
        <w:drawing>
          <wp:inline distT="0" distB="0" distL="0" distR="0">
            <wp:extent cx="5905500" cy="3060065"/>
            <wp:effectExtent l="0" t="0" r="0" b="698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A2623" w:rsidRDefault="00E04D08" w:rsidP="0042611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Рис.1</w:t>
      </w:r>
      <w:r w:rsidR="00BA2623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Показатели рождаемости в Мозырском районе и Гомельской области</w:t>
      </w:r>
    </w:p>
    <w:p w:rsidR="00695735" w:rsidRDefault="00695735" w:rsidP="0042611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Общая </w:t>
      </w:r>
      <w:r w:rsidRPr="000E5504">
        <w:rPr>
          <w:rFonts w:ascii="Times New Roman" w:hAnsi="Times New Roman" w:cs="Times New Roman"/>
          <w:b/>
          <w:i/>
          <w:sz w:val="28"/>
          <w:szCs w:val="28"/>
          <w:lang w:eastAsia="hi-IN" w:bidi="hi-IN"/>
        </w:rPr>
        <w:t>смертность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населения в 201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7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году составила 1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0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,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8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‰ (201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6г. – 11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,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2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‰</w:t>
      </w:r>
      <w:r w:rsidRPr="000E5504">
        <w:rPr>
          <w:rFonts w:ascii="Times New Roman" w:eastAsia="Times New Roman" w:hAnsi="Times New Roman" w:cs="Times New Roman"/>
          <w:iCs/>
          <w:spacing w:val="14"/>
          <w:sz w:val="28"/>
          <w:szCs w:val="28"/>
          <w:lang w:eastAsia="hi-IN" w:bidi="hi-IN"/>
        </w:rPr>
        <w:t>)</w:t>
      </w:r>
      <w:r w:rsidRPr="000E5504">
        <w:rPr>
          <w:rFonts w:ascii="Times New Roman" w:eastAsia="Times New Roman" w:hAnsi="Times New Roman" w:cs="Times New Roman"/>
          <w:i/>
          <w:iCs/>
          <w:spacing w:val="14"/>
          <w:sz w:val="28"/>
          <w:szCs w:val="28"/>
          <w:lang w:eastAsia="hi-IN" w:bidi="hi-IN"/>
        </w:rPr>
        <w:t>,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снижение 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на 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3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,6% (с 1 4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9</w:t>
      </w:r>
      <w:r w:rsidR="00673756">
        <w:rPr>
          <w:rFonts w:ascii="Times New Roman" w:hAnsi="Times New Roman" w:cs="Times New Roman"/>
          <w:sz w:val="28"/>
          <w:szCs w:val="28"/>
          <w:lang w:eastAsia="hi-IN" w:bidi="hi-IN"/>
        </w:rPr>
        <w:t>0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умерших в 2016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году до 1 4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41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в 201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7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), в том числе городского населения – 10,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15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‰ (201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6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г. – 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10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,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33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‰); сельского – 1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4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,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0‰ (2016г. – 15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,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8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‰)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</w:p>
    <w:p w:rsidR="00CE0655" w:rsidRPr="000E5504" w:rsidRDefault="00995087" w:rsidP="00CE065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286125"/>
            <wp:effectExtent l="0" t="0" r="3175" b="9525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2623" w:rsidRPr="00BA2623" w:rsidRDefault="00BA2623" w:rsidP="00BA262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Рис.2 </w:t>
      </w:r>
      <w:r w:rsidRPr="00BA2623"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Показатели смертности в Мозырском районе и Гомельской области </w:t>
      </w:r>
    </w:p>
    <w:p w:rsidR="00695735" w:rsidRPr="000E5504" w:rsidRDefault="00695735" w:rsidP="0042611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В Мозырском районе в 201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7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году рождаемость превышает общую смертность, </w:t>
      </w:r>
      <w:r w:rsidRPr="000E5504">
        <w:rPr>
          <w:rFonts w:ascii="Times New Roman" w:hAnsi="Times New Roman" w:cs="Times New Roman"/>
          <w:b/>
          <w:i/>
          <w:sz w:val="28"/>
          <w:szCs w:val="28"/>
          <w:lang w:eastAsia="hi-IN" w:bidi="hi-IN"/>
        </w:rPr>
        <w:t>естественный прирост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населения  составил 1,5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на 1 000 населения. </w:t>
      </w:r>
    </w:p>
    <w:p w:rsidR="00695735" w:rsidRDefault="00695735" w:rsidP="0042611B">
      <w:pPr>
        <w:suppressAutoHyphens/>
        <w:spacing w:after="0"/>
        <w:ind w:left="20" w:right="40" w:firstLine="68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В структуре причин общей смертности первое место занимают </w:t>
      </w:r>
      <w:r w:rsidRPr="000E5504">
        <w:rPr>
          <w:rFonts w:ascii="Times New Roman" w:hAnsi="Times New Roman" w:cs="Times New Roman"/>
          <w:bCs/>
          <w:sz w:val="28"/>
          <w:szCs w:val="28"/>
          <w:lang w:eastAsia="hi-IN" w:bidi="hi-IN"/>
        </w:rPr>
        <w:t>болезни системы кровообращения - 5</w:t>
      </w:r>
      <w:r w:rsidR="00673756">
        <w:rPr>
          <w:rFonts w:ascii="Times New Roman" w:hAnsi="Times New Roman" w:cs="Times New Roman"/>
          <w:bCs/>
          <w:sz w:val="28"/>
          <w:szCs w:val="28"/>
          <w:lang w:eastAsia="hi-IN" w:bidi="hi-IN"/>
        </w:rPr>
        <w:t>7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% (201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6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г. - 58,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3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%); второе место - новообразования – 1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9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,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7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% (201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6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г. – 1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8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,</w:t>
      </w:r>
      <w:r w:rsidR="0042611B">
        <w:rPr>
          <w:rFonts w:ascii="Times New Roman" w:hAnsi="Times New Roman" w:cs="Times New Roman"/>
          <w:sz w:val="28"/>
          <w:szCs w:val="28"/>
          <w:lang w:eastAsia="hi-IN" w:bidi="hi-IN"/>
        </w:rPr>
        <w:t>85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%); третье место - </w:t>
      </w:r>
      <w:r w:rsidRPr="000E5504"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травмы и отравления, 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некоторые другие последствия воздействия внешних причин</w:t>
      </w:r>
      <w:r w:rsidRPr="000E5504"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 – 8,</w:t>
      </w:r>
      <w:r w:rsidR="00EE0309">
        <w:rPr>
          <w:rFonts w:ascii="Times New Roman" w:hAnsi="Times New Roman" w:cs="Times New Roman"/>
          <w:bCs/>
          <w:sz w:val="28"/>
          <w:szCs w:val="28"/>
          <w:lang w:eastAsia="hi-IN" w:bidi="hi-IN"/>
        </w:rPr>
        <w:t>1</w:t>
      </w:r>
      <w:r w:rsidRPr="000E5504">
        <w:rPr>
          <w:rFonts w:ascii="Times New Roman" w:hAnsi="Times New Roman" w:cs="Times New Roman"/>
          <w:bCs/>
          <w:sz w:val="28"/>
          <w:szCs w:val="28"/>
          <w:lang w:eastAsia="hi-IN" w:bidi="hi-IN"/>
        </w:rPr>
        <w:t>%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(201</w:t>
      </w:r>
      <w:r w:rsidR="00EE0309">
        <w:rPr>
          <w:rFonts w:ascii="Times New Roman" w:hAnsi="Times New Roman" w:cs="Times New Roman"/>
          <w:sz w:val="28"/>
          <w:szCs w:val="28"/>
          <w:lang w:eastAsia="hi-IN" w:bidi="hi-IN"/>
        </w:rPr>
        <w:t>6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г. – 8,</w:t>
      </w:r>
      <w:r w:rsidR="00EE0309">
        <w:rPr>
          <w:rFonts w:ascii="Times New Roman" w:hAnsi="Times New Roman" w:cs="Times New Roman"/>
          <w:sz w:val="28"/>
          <w:szCs w:val="28"/>
          <w:lang w:eastAsia="hi-IN" w:bidi="hi-IN"/>
        </w:rPr>
        <w:t>0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2%) </w:t>
      </w:r>
      <w:r w:rsidR="00673756">
        <w:rPr>
          <w:rFonts w:ascii="Times New Roman" w:hAnsi="Times New Roman" w:cs="Times New Roman"/>
          <w:sz w:val="28"/>
          <w:szCs w:val="28"/>
          <w:lang w:eastAsia="ar-SA"/>
        </w:rPr>
        <w:t>(рис.3</w:t>
      </w:r>
      <w:r w:rsidRPr="000E5504">
        <w:rPr>
          <w:rFonts w:ascii="Times New Roman" w:hAnsi="Times New Roman" w:cs="Times New Roman"/>
          <w:sz w:val="28"/>
          <w:szCs w:val="28"/>
          <w:lang w:eastAsia="ar-SA"/>
        </w:rPr>
        <w:t xml:space="preserve">). </w:t>
      </w:r>
    </w:p>
    <w:p w:rsidR="00695735" w:rsidRPr="000E5504" w:rsidRDefault="00DE3B2C" w:rsidP="00062529">
      <w:pPr>
        <w:suppressAutoHyphens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noProof/>
          <w:lang w:eastAsia="ru-RU"/>
        </w:rPr>
        <w:drawing>
          <wp:inline distT="0" distB="0" distL="0" distR="0">
            <wp:extent cx="5882640" cy="2194560"/>
            <wp:effectExtent l="0" t="0" r="3810" b="1524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95735" w:rsidRPr="000E5504" w:rsidRDefault="00695735" w:rsidP="00EE0309">
      <w:pPr>
        <w:suppressAutoHyphens/>
        <w:spacing w:after="0"/>
        <w:ind w:left="357"/>
        <w:jc w:val="both"/>
        <w:rPr>
          <w:rFonts w:ascii="Times New Roman" w:hAnsi="Times New Roman" w:cs="Times New Roman"/>
          <w:bCs/>
          <w:sz w:val="28"/>
          <w:szCs w:val="28"/>
          <w:lang w:eastAsia="hi-IN" w:bidi="hi-IN"/>
        </w:rPr>
      </w:pP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Рис</w:t>
      </w:r>
      <w:r w:rsidR="00673756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673756">
        <w:rPr>
          <w:rFonts w:ascii="Times New Roman" w:hAnsi="Times New Roman" w:cs="Times New Roman"/>
          <w:sz w:val="28"/>
          <w:szCs w:val="28"/>
          <w:lang w:eastAsia="hi-IN" w:bidi="hi-IN"/>
        </w:rPr>
        <w:t>3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-  Структура причин общей смертности в Мозырском районе</w:t>
      </w:r>
      <w:r w:rsidR="001D2DD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0E5504">
        <w:rPr>
          <w:rFonts w:ascii="Times New Roman" w:hAnsi="Times New Roman" w:cs="Times New Roman"/>
          <w:bCs/>
          <w:sz w:val="28"/>
          <w:szCs w:val="28"/>
          <w:lang w:eastAsia="hi-IN" w:bidi="hi-IN"/>
        </w:rPr>
        <w:t>в 201</w:t>
      </w:r>
      <w:r w:rsidR="00EE0309">
        <w:rPr>
          <w:rFonts w:ascii="Times New Roman" w:hAnsi="Times New Roman" w:cs="Times New Roman"/>
          <w:bCs/>
          <w:sz w:val="28"/>
          <w:szCs w:val="28"/>
          <w:lang w:eastAsia="hi-IN" w:bidi="hi-IN"/>
        </w:rPr>
        <w:t>7</w:t>
      </w:r>
      <w:r w:rsidRPr="000E5504"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 году</w:t>
      </w:r>
    </w:p>
    <w:p w:rsidR="00695735" w:rsidRPr="001F359C" w:rsidRDefault="00695735" w:rsidP="00EE030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A44AA7">
        <w:rPr>
          <w:rFonts w:ascii="Times New Roman" w:hAnsi="Times New Roman" w:cs="Times New Roman"/>
          <w:sz w:val="28"/>
          <w:szCs w:val="28"/>
          <w:lang w:eastAsia="hi-IN" w:bidi="hi-IN"/>
        </w:rPr>
        <w:t>В возрастной структуре смертности населения наибольший удельный вес лиц старше трудоспособного возраста –  7</w:t>
      </w:r>
      <w:r w:rsidR="00A44AA7" w:rsidRPr="00A44AA7">
        <w:rPr>
          <w:rFonts w:ascii="Times New Roman" w:hAnsi="Times New Roman" w:cs="Times New Roman"/>
          <w:sz w:val="28"/>
          <w:szCs w:val="28"/>
          <w:lang w:eastAsia="hi-IN" w:bidi="hi-IN"/>
        </w:rPr>
        <w:t>9</w:t>
      </w:r>
      <w:r w:rsidRPr="00A44AA7">
        <w:rPr>
          <w:rFonts w:ascii="Times New Roman" w:hAnsi="Times New Roman" w:cs="Times New Roman"/>
          <w:sz w:val="28"/>
          <w:szCs w:val="28"/>
          <w:lang w:eastAsia="hi-IN" w:bidi="hi-IN"/>
        </w:rPr>
        <w:t>% (в 201</w:t>
      </w:r>
      <w:r w:rsidR="00A44AA7" w:rsidRPr="00A44AA7">
        <w:rPr>
          <w:rFonts w:ascii="Times New Roman" w:hAnsi="Times New Roman" w:cs="Times New Roman"/>
          <w:sz w:val="28"/>
          <w:szCs w:val="28"/>
          <w:lang w:eastAsia="hi-IN" w:bidi="hi-IN"/>
        </w:rPr>
        <w:t>6</w:t>
      </w:r>
      <w:r w:rsidRPr="00A44AA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году - 78,</w:t>
      </w:r>
      <w:r w:rsidR="00A44AA7" w:rsidRPr="00A44AA7">
        <w:rPr>
          <w:rFonts w:ascii="Times New Roman" w:hAnsi="Times New Roman" w:cs="Times New Roman"/>
          <w:sz w:val="28"/>
          <w:szCs w:val="28"/>
          <w:lang w:eastAsia="hi-IN" w:bidi="hi-IN"/>
        </w:rPr>
        <w:t>28</w:t>
      </w:r>
      <w:r w:rsidRPr="00A44AA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%), лиц </w:t>
      </w:r>
      <w:r w:rsidRPr="00A44AA7">
        <w:rPr>
          <w:rFonts w:ascii="Times New Roman" w:hAnsi="Times New Roman" w:cs="Times New Roman"/>
          <w:sz w:val="28"/>
          <w:szCs w:val="28"/>
          <w:lang w:eastAsia="hi-IN" w:bidi="hi-IN"/>
        </w:rPr>
        <w:lastRenderedPageBreak/>
        <w:t>трудоспособного возраста – 21% (201</w:t>
      </w:r>
      <w:r w:rsidR="00A44AA7" w:rsidRPr="00A44AA7">
        <w:rPr>
          <w:rFonts w:ascii="Times New Roman" w:hAnsi="Times New Roman" w:cs="Times New Roman"/>
          <w:sz w:val="28"/>
          <w:szCs w:val="28"/>
          <w:lang w:eastAsia="hi-IN" w:bidi="hi-IN"/>
        </w:rPr>
        <w:t>6</w:t>
      </w:r>
      <w:r w:rsidRPr="00A44AA7">
        <w:rPr>
          <w:rFonts w:ascii="Times New Roman" w:hAnsi="Times New Roman" w:cs="Times New Roman"/>
          <w:sz w:val="28"/>
          <w:szCs w:val="28"/>
          <w:lang w:eastAsia="hi-IN" w:bidi="hi-IN"/>
        </w:rPr>
        <w:t>г. – 2</w:t>
      </w:r>
      <w:r w:rsidR="00A44AA7" w:rsidRPr="00A44AA7">
        <w:rPr>
          <w:rFonts w:ascii="Times New Roman" w:hAnsi="Times New Roman" w:cs="Times New Roman"/>
          <w:sz w:val="28"/>
          <w:szCs w:val="28"/>
          <w:lang w:eastAsia="hi-IN" w:bidi="hi-IN"/>
        </w:rPr>
        <w:t>1</w:t>
      </w:r>
      <w:r w:rsidRPr="00A44AA7">
        <w:rPr>
          <w:rFonts w:ascii="Times New Roman" w:hAnsi="Times New Roman" w:cs="Times New Roman"/>
          <w:sz w:val="28"/>
          <w:szCs w:val="28"/>
          <w:lang w:eastAsia="hi-IN" w:bidi="hi-IN"/>
        </w:rPr>
        <w:t>,</w:t>
      </w:r>
      <w:r w:rsidR="00A44AA7" w:rsidRPr="00A44AA7">
        <w:rPr>
          <w:rFonts w:ascii="Times New Roman" w:hAnsi="Times New Roman" w:cs="Times New Roman"/>
          <w:sz w:val="28"/>
          <w:szCs w:val="28"/>
          <w:lang w:eastAsia="hi-IN" w:bidi="hi-IN"/>
        </w:rPr>
        <w:t>06</w:t>
      </w:r>
      <w:r w:rsidRPr="00A44AA7">
        <w:rPr>
          <w:rFonts w:ascii="Times New Roman" w:hAnsi="Times New Roman" w:cs="Times New Roman"/>
          <w:sz w:val="28"/>
          <w:szCs w:val="28"/>
          <w:lang w:eastAsia="hi-IN" w:bidi="hi-IN"/>
        </w:rPr>
        <w:t>%).</w:t>
      </w:r>
      <w:r w:rsidRPr="00A44AA7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</w:t>
      </w:r>
      <w:r w:rsidRPr="001F359C">
        <w:rPr>
          <w:rFonts w:ascii="Times New Roman" w:hAnsi="Times New Roman" w:cs="Times New Roman"/>
          <w:sz w:val="28"/>
          <w:szCs w:val="28"/>
          <w:lang w:eastAsia="hi-IN" w:bidi="hi-IN"/>
        </w:rPr>
        <w:t>За  201</w:t>
      </w:r>
      <w:r w:rsidR="001F359C" w:rsidRPr="001F359C">
        <w:rPr>
          <w:rFonts w:ascii="Times New Roman" w:hAnsi="Times New Roman" w:cs="Times New Roman"/>
          <w:sz w:val="28"/>
          <w:szCs w:val="28"/>
          <w:lang w:eastAsia="hi-IN" w:bidi="hi-IN"/>
        </w:rPr>
        <w:t>7</w:t>
      </w:r>
      <w:r w:rsidRPr="001F359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год умерло </w:t>
      </w:r>
      <w:r w:rsidR="001F359C" w:rsidRPr="001F359C">
        <w:rPr>
          <w:rFonts w:ascii="Times New Roman" w:hAnsi="Times New Roman" w:cs="Times New Roman"/>
          <w:sz w:val="28"/>
          <w:szCs w:val="28"/>
          <w:lang w:eastAsia="hi-IN" w:bidi="hi-IN"/>
        </w:rPr>
        <w:t>298</w:t>
      </w:r>
      <w:r w:rsidRPr="001F359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человек трудоспособного возраста, что на </w:t>
      </w:r>
      <w:r w:rsidR="001F359C" w:rsidRPr="001F359C">
        <w:rPr>
          <w:rFonts w:ascii="Times New Roman" w:hAnsi="Times New Roman" w:cs="Times New Roman"/>
          <w:sz w:val="28"/>
          <w:szCs w:val="28"/>
          <w:lang w:eastAsia="hi-IN" w:bidi="hi-IN"/>
        </w:rPr>
        <w:t>19</w:t>
      </w:r>
      <w:r w:rsidRPr="001F359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1F359C" w:rsidRPr="001F359C">
        <w:rPr>
          <w:rFonts w:ascii="Times New Roman" w:hAnsi="Times New Roman" w:cs="Times New Roman"/>
          <w:sz w:val="28"/>
          <w:szCs w:val="28"/>
          <w:lang w:eastAsia="hi-IN" w:bidi="hi-IN"/>
        </w:rPr>
        <w:t>меньше, чем за 2016</w:t>
      </w:r>
      <w:r w:rsidRPr="001F359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год, показатель  составил 3,</w:t>
      </w:r>
      <w:r w:rsidR="001F359C" w:rsidRPr="001F359C">
        <w:rPr>
          <w:rFonts w:ascii="Times New Roman" w:hAnsi="Times New Roman" w:cs="Times New Roman"/>
          <w:sz w:val="28"/>
          <w:szCs w:val="28"/>
          <w:lang w:eastAsia="hi-IN" w:bidi="hi-IN"/>
        </w:rPr>
        <w:t>78</w:t>
      </w:r>
      <w:r w:rsidRPr="001F359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% и </w:t>
      </w:r>
      <w:r w:rsidR="001F359C" w:rsidRPr="001F359C">
        <w:rPr>
          <w:rFonts w:ascii="Times New Roman" w:hAnsi="Times New Roman" w:cs="Times New Roman"/>
          <w:sz w:val="28"/>
          <w:szCs w:val="28"/>
          <w:lang w:eastAsia="hi-IN" w:bidi="hi-IN"/>
        </w:rPr>
        <w:t>снизился</w:t>
      </w:r>
      <w:r w:rsidRPr="001F359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на </w:t>
      </w:r>
      <w:r w:rsidR="001F359C" w:rsidRPr="001F359C">
        <w:rPr>
          <w:rFonts w:ascii="Times New Roman" w:hAnsi="Times New Roman" w:cs="Times New Roman"/>
          <w:sz w:val="28"/>
          <w:szCs w:val="28"/>
          <w:lang w:eastAsia="hi-IN" w:bidi="hi-IN"/>
        </w:rPr>
        <w:t>5</w:t>
      </w:r>
      <w:r w:rsidRPr="001F359C">
        <w:rPr>
          <w:rFonts w:ascii="Times New Roman" w:hAnsi="Times New Roman" w:cs="Times New Roman"/>
          <w:sz w:val="28"/>
          <w:szCs w:val="28"/>
          <w:lang w:eastAsia="hi-IN" w:bidi="hi-IN"/>
        </w:rPr>
        <w:t>,</w:t>
      </w:r>
      <w:r w:rsidR="001F359C" w:rsidRPr="001F359C">
        <w:rPr>
          <w:rFonts w:ascii="Times New Roman" w:hAnsi="Times New Roman" w:cs="Times New Roman"/>
          <w:sz w:val="28"/>
          <w:szCs w:val="28"/>
          <w:lang w:eastAsia="hi-IN" w:bidi="hi-IN"/>
        </w:rPr>
        <w:t>2</w:t>
      </w:r>
      <w:r w:rsidRPr="001F359C">
        <w:rPr>
          <w:rFonts w:ascii="Times New Roman" w:hAnsi="Times New Roman" w:cs="Times New Roman"/>
          <w:sz w:val="28"/>
          <w:szCs w:val="28"/>
          <w:lang w:eastAsia="hi-IN" w:bidi="hi-IN"/>
        </w:rPr>
        <w:t>% (201</w:t>
      </w:r>
      <w:r w:rsidR="001F359C" w:rsidRPr="001F359C">
        <w:rPr>
          <w:rFonts w:ascii="Times New Roman" w:hAnsi="Times New Roman" w:cs="Times New Roman"/>
          <w:sz w:val="28"/>
          <w:szCs w:val="28"/>
          <w:lang w:eastAsia="hi-IN" w:bidi="hi-IN"/>
        </w:rPr>
        <w:t>6</w:t>
      </w:r>
      <w:r w:rsidRPr="001F359C">
        <w:rPr>
          <w:rFonts w:ascii="Times New Roman" w:hAnsi="Times New Roman" w:cs="Times New Roman"/>
          <w:sz w:val="28"/>
          <w:szCs w:val="28"/>
          <w:lang w:eastAsia="hi-IN" w:bidi="hi-IN"/>
        </w:rPr>
        <w:t>г. – 3,</w:t>
      </w:r>
      <w:r w:rsidR="001F359C" w:rsidRPr="001F359C">
        <w:rPr>
          <w:rFonts w:ascii="Times New Roman" w:hAnsi="Times New Roman" w:cs="Times New Roman"/>
          <w:sz w:val="28"/>
          <w:szCs w:val="28"/>
          <w:lang w:eastAsia="hi-IN" w:bidi="hi-IN"/>
        </w:rPr>
        <w:t>99</w:t>
      </w:r>
      <w:r w:rsidRPr="001F359C">
        <w:rPr>
          <w:rFonts w:ascii="Times New Roman" w:hAnsi="Times New Roman" w:cs="Times New Roman"/>
          <w:sz w:val="28"/>
          <w:szCs w:val="28"/>
          <w:lang w:eastAsia="hi-IN" w:bidi="hi-IN"/>
        </w:rPr>
        <w:t>‰). Показатель по Гомельской области – 4,</w:t>
      </w:r>
      <w:r w:rsidR="001F359C" w:rsidRPr="001F359C">
        <w:rPr>
          <w:rFonts w:ascii="Times New Roman" w:hAnsi="Times New Roman" w:cs="Times New Roman"/>
          <w:sz w:val="28"/>
          <w:szCs w:val="28"/>
          <w:lang w:eastAsia="hi-IN" w:bidi="hi-IN"/>
        </w:rPr>
        <w:t>22</w:t>
      </w:r>
      <w:r w:rsidRPr="001F359C">
        <w:rPr>
          <w:rFonts w:ascii="Times New Roman" w:hAnsi="Times New Roman" w:cs="Times New Roman"/>
          <w:sz w:val="28"/>
          <w:szCs w:val="28"/>
          <w:lang w:eastAsia="hi-IN" w:bidi="hi-IN"/>
        </w:rPr>
        <w:t>%.</w:t>
      </w:r>
    </w:p>
    <w:p w:rsidR="00695735" w:rsidRPr="000E5504" w:rsidRDefault="00695735" w:rsidP="00EE0309">
      <w:pPr>
        <w:suppressAutoHyphens/>
        <w:spacing w:after="0"/>
        <w:ind w:left="20" w:right="40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 структуре причин смертности трудоспособного населения первое место занимают </w:t>
      </w:r>
      <w:r w:rsidRPr="000E5504"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болезни системы кровообращения – </w:t>
      </w:r>
      <w:r w:rsidR="00EE0309">
        <w:rPr>
          <w:rFonts w:ascii="Times New Roman" w:hAnsi="Times New Roman" w:cs="Times New Roman"/>
          <w:bCs/>
          <w:sz w:val="28"/>
          <w:szCs w:val="28"/>
          <w:lang w:eastAsia="hi-IN" w:bidi="hi-IN"/>
        </w:rPr>
        <w:t>29</w:t>
      </w:r>
      <w:r w:rsidRPr="000E5504">
        <w:rPr>
          <w:rFonts w:ascii="Times New Roman" w:hAnsi="Times New Roman" w:cs="Times New Roman"/>
          <w:bCs/>
          <w:sz w:val="28"/>
          <w:szCs w:val="28"/>
          <w:lang w:eastAsia="hi-IN" w:bidi="hi-IN"/>
        </w:rPr>
        <w:t>,</w:t>
      </w:r>
      <w:r w:rsidR="00EE0309">
        <w:rPr>
          <w:rFonts w:ascii="Times New Roman" w:hAnsi="Times New Roman" w:cs="Times New Roman"/>
          <w:bCs/>
          <w:sz w:val="28"/>
          <w:szCs w:val="28"/>
          <w:lang w:eastAsia="hi-IN" w:bidi="hi-IN"/>
        </w:rPr>
        <w:t>1</w:t>
      </w:r>
      <w:r w:rsidRPr="000E5504"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% 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(201</w:t>
      </w:r>
      <w:r w:rsidR="00EE0309">
        <w:rPr>
          <w:rFonts w:ascii="Times New Roman" w:hAnsi="Times New Roman" w:cs="Times New Roman"/>
          <w:sz w:val="28"/>
          <w:szCs w:val="28"/>
          <w:lang w:eastAsia="hi-IN" w:bidi="hi-IN"/>
        </w:rPr>
        <w:t>6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г. - </w:t>
      </w:r>
      <w:r w:rsidRPr="000E5504">
        <w:rPr>
          <w:rFonts w:ascii="Times New Roman" w:hAnsi="Times New Roman" w:cs="Times New Roman"/>
          <w:bCs/>
          <w:sz w:val="28"/>
          <w:szCs w:val="28"/>
          <w:lang w:eastAsia="hi-IN" w:bidi="hi-IN"/>
        </w:rPr>
        <w:t>3</w:t>
      </w:r>
      <w:r w:rsidR="00EE0309">
        <w:rPr>
          <w:rFonts w:ascii="Times New Roman" w:hAnsi="Times New Roman" w:cs="Times New Roman"/>
          <w:bCs/>
          <w:sz w:val="28"/>
          <w:szCs w:val="28"/>
          <w:lang w:eastAsia="hi-IN" w:bidi="hi-IN"/>
        </w:rPr>
        <w:t>3</w:t>
      </w:r>
      <w:r w:rsidRPr="000E5504">
        <w:rPr>
          <w:rFonts w:ascii="Times New Roman" w:hAnsi="Times New Roman" w:cs="Times New Roman"/>
          <w:bCs/>
          <w:sz w:val="28"/>
          <w:szCs w:val="28"/>
          <w:lang w:eastAsia="hi-IN" w:bidi="hi-IN"/>
        </w:rPr>
        <w:t>,</w:t>
      </w:r>
      <w:r w:rsidR="00EE0309">
        <w:rPr>
          <w:rFonts w:ascii="Times New Roman" w:hAnsi="Times New Roman" w:cs="Times New Roman"/>
          <w:bCs/>
          <w:sz w:val="28"/>
          <w:szCs w:val="28"/>
          <w:lang w:eastAsia="hi-IN" w:bidi="hi-IN"/>
        </w:rPr>
        <w:t>3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%); второе место - </w:t>
      </w:r>
      <w:r w:rsidRPr="000E5504">
        <w:rPr>
          <w:rFonts w:ascii="Times New Roman" w:hAnsi="Times New Roman" w:cs="Times New Roman"/>
          <w:bCs/>
          <w:sz w:val="28"/>
          <w:szCs w:val="28"/>
          <w:lang w:eastAsia="hi-IN" w:bidi="hi-IN"/>
        </w:rPr>
        <w:t>травмы и отравления 26,</w:t>
      </w:r>
      <w:r w:rsidR="00EE0309">
        <w:rPr>
          <w:rFonts w:ascii="Times New Roman" w:hAnsi="Times New Roman" w:cs="Times New Roman"/>
          <w:bCs/>
          <w:sz w:val="28"/>
          <w:szCs w:val="28"/>
          <w:lang w:eastAsia="hi-IN" w:bidi="hi-IN"/>
        </w:rPr>
        <w:t>7</w:t>
      </w:r>
      <w:r w:rsidRPr="000E5504"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% 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(201</w:t>
      </w:r>
      <w:r w:rsidR="00EE0309">
        <w:rPr>
          <w:rFonts w:ascii="Times New Roman" w:hAnsi="Times New Roman" w:cs="Times New Roman"/>
          <w:sz w:val="28"/>
          <w:szCs w:val="28"/>
          <w:lang w:eastAsia="hi-IN" w:bidi="hi-IN"/>
        </w:rPr>
        <w:t>6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г. – </w:t>
      </w:r>
      <w:r w:rsidR="00EE0309">
        <w:rPr>
          <w:rFonts w:ascii="Times New Roman" w:hAnsi="Times New Roman" w:cs="Times New Roman"/>
          <w:sz w:val="28"/>
          <w:szCs w:val="28"/>
          <w:lang w:eastAsia="hi-IN" w:bidi="hi-IN"/>
        </w:rPr>
        <w:t>26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,</w:t>
      </w:r>
      <w:r w:rsidR="00EE0309">
        <w:rPr>
          <w:rFonts w:ascii="Times New Roman" w:hAnsi="Times New Roman" w:cs="Times New Roman"/>
          <w:sz w:val="28"/>
          <w:szCs w:val="28"/>
          <w:lang w:eastAsia="hi-IN" w:bidi="hi-IN"/>
        </w:rPr>
        <w:t>3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%); третье место - новообразования – 2</w:t>
      </w:r>
      <w:r w:rsidR="00EE0309">
        <w:rPr>
          <w:rFonts w:ascii="Times New Roman" w:hAnsi="Times New Roman" w:cs="Times New Roman"/>
          <w:sz w:val="28"/>
          <w:szCs w:val="28"/>
          <w:lang w:eastAsia="hi-IN" w:bidi="hi-IN"/>
        </w:rPr>
        <w:t>3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,</w:t>
      </w:r>
      <w:r w:rsidR="00EE0309">
        <w:rPr>
          <w:rFonts w:ascii="Times New Roman" w:hAnsi="Times New Roman" w:cs="Times New Roman"/>
          <w:sz w:val="28"/>
          <w:szCs w:val="28"/>
          <w:lang w:eastAsia="hi-IN" w:bidi="hi-IN"/>
        </w:rPr>
        <w:t>3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% (201</w:t>
      </w:r>
      <w:r w:rsidR="00EE0309">
        <w:rPr>
          <w:rFonts w:ascii="Times New Roman" w:hAnsi="Times New Roman" w:cs="Times New Roman"/>
          <w:sz w:val="28"/>
          <w:szCs w:val="28"/>
          <w:lang w:eastAsia="hi-IN" w:bidi="hi-IN"/>
        </w:rPr>
        <w:t>6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г. – </w:t>
      </w:r>
      <w:r w:rsidR="00EE0309">
        <w:rPr>
          <w:rFonts w:ascii="Times New Roman" w:hAnsi="Times New Roman" w:cs="Times New Roman"/>
          <w:sz w:val="28"/>
          <w:szCs w:val="28"/>
          <w:lang w:eastAsia="hi-IN" w:bidi="hi-IN"/>
        </w:rPr>
        <w:t>22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,</w:t>
      </w:r>
      <w:r w:rsidR="00EE0309">
        <w:rPr>
          <w:rFonts w:ascii="Times New Roman" w:hAnsi="Times New Roman" w:cs="Times New Roman"/>
          <w:sz w:val="28"/>
          <w:szCs w:val="28"/>
          <w:lang w:eastAsia="hi-IN" w:bidi="hi-IN"/>
        </w:rPr>
        <w:t>9</w:t>
      </w: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>%).</w:t>
      </w:r>
    </w:p>
    <w:p w:rsidR="00EE0309" w:rsidRPr="00673756" w:rsidRDefault="00695735" w:rsidP="00EE0309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504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="00673756">
        <w:rPr>
          <w:rFonts w:ascii="Times New Roman" w:hAnsi="Times New Roman" w:cs="Times New Roman"/>
          <w:sz w:val="28"/>
          <w:szCs w:val="28"/>
          <w:lang w:eastAsia="hi-IN" w:bidi="hi-IN"/>
        </w:rPr>
        <w:t>Таблица 3.</w:t>
      </w:r>
      <w:r w:rsidR="00EE0309" w:rsidRPr="00673756">
        <w:rPr>
          <w:rFonts w:ascii="Times New Roman" w:eastAsia="Calibri" w:hAnsi="Times New Roman" w:cs="Times New Roman"/>
          <w:sz w:val="28"/>
          <w:szCs w:val="28"/>
        </w:rPr>
        <w:t>Структура смертности по основным нозологическим причинам:</w:t>
      </w: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851"/>
        <w:gridCol w:w="850"/>
        <w:gridCol w:w="709"/>
        <w:gridCol w:w="709"/>
        <w:gridCol w:w="850"/>
        <w:gridCol w:w="567"/>
        <w:gridCol w:w="709"/>
        <w:gridCol w:w="851"/>
        <w:gridCol w:w="708"/>
        <w:gridCol w:w="709"/>
        <w:gridCol w:w="851"/>
      </w:tblGrid>
      <w:tr w:rsidR="00EE0309" w:rsidRPr="00850406" w:rsidTr="00EE0309">
        <w:trPr>
          <w:trHeight w:val="269"/>
        </w:trPr>
        <w:tc>
          <w:tcPr>
            <w:tcW w:w="2269" w:type="dxa"/>
            <w:vMerge w:val="restart"/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причина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В трудоспособном возрасте</w:t>
            </w:r>
          </w:p>
        </w:tc>
      </w:tr>
      <w:tr w:rsidR="00EE0309" w:rsidRPr="00850406" w:rsidTr="00EE0309">
        <w:trPr>
          <w:trHeight w:val="404"/>
        </w:trPr>
        <w:tc>
          <w:tcPr>
            <w:tcW w:w="2269" w:type="dxa"/>
            <w:vMerge/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Число умерших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Темп прироста в абс.</w:t>
            </w:r>
          </w:p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цифрах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Смертность </w:t>
            </w:r>
          </w:p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на 1000 нас.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Темп прироста в показателях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Число умерших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Темп прироста в абс.</w:t>
            </w:r>
          </w:p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цифрах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Смертность на </w:t>
            </w:r>
          </w:p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1000 нас.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Темп прироста в показателях</w:t>
            </w:r>
          </w:p>
        </w:tc>
      </w:tr>
      <w:tr w:rsidR="00EE0309" w:rsidRPr="00850406" w:rsidTr="00EE0309">
        <w:trPr>
          <w:trHeight w:val="390"/>
        </w:trPr>
        <w:tc>
          <w:tcPr>
            <w:tcW w:w="2269" w:type="dxa"/>
            <w:vMerge/>
            <w:tcBorders>
              <w:bottom w:val="single" w:sz="4" w:space="0" w:color="000000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201</w:t>
            </w: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E0309" w:rsidRPr="00850406" w:rsidRDefault="00EE0309" w:rsidP="00EE0309">
            <w:pPr>
              <w:ind w:left="-392" w:firstLine="39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E0309" w:rsidRPr="00850406" w:rsidRDefault="00EE0309" w:rsidP="00EE0309">
            <w:pPr>
              <w:ind w:left="-392" w:firstLine="39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201</w:t>
            </w: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201</w:t>
            </w: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E0309" w:rsidRPr="00850406" w:rsidRDefault="00EE0309" w:rsidP="00EE0309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EE0309" w:rsidRPr="00850406" w:rsidRDefault="00EE0309" w:rsidP="00EE0309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201</w:t>
            </w: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201</w:t>
            </w: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201</w:t>
            </w: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201</w:t>
            </w: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201</w:t>
            </w: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E0309" w:rsidRPr="00850406" w:rsidTr="00EE0309">
        <w:trPr>
          <w:trHeight w:val="311"/>
        </w:trPr>
        <w:tc>
          <w:tcPr>
            <w:tcW w:w="2269" w:type="dxa"/>
          </w:tcPr>
          <w:p w:rsidR="00EE0309" w:rsidRPr="00850406" w:rsidRDefault="00EE0309" w:rsidP="00EE03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Общая смертность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1490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1441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-3,3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11,19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10,79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298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-5,9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3,99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-5,2</w:t>
            </w:r>
          </w:p>
        </w:tc>
      </w:tr>
      <w:tr w:rsidR="00EE0309" w:rsidRPr="00850406" w:rsidTr="00EE0309">
        <w:trPr>
          <w:trHeight w:val="745"/>
        </w:trPr>
        <w:tc>
          <w:tcPr>
            <w:tcW w:w="2269" w:type="dxa"/>
          </w:tcPr>
          <w:p w:rsidR="00EE0309" w:rsidRPr="00850406" w:rsidRDefault="00EE0309" w:rsidP="00EE0309">
            <w:pPr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Некоторые инфекционные и паразитарные болезни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-44,4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-30,8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-31,2</w:t>
            </w:r>
          </w:p>
        </w:tc>
      </w:tr>
      <w:tr w:rsidR="00EE0309" w:rsidRPr="00850406" w:rsidTr="00EE0309">
        <w:trPr>
          <w:trHeight w:val="343"/>
        </w:trPr>
        <w:tc>
          <w:tcPr>
            <w:tcW w:w="2269" w:type="dxa"/>
          </w:tcPr>
          <w:p w:rsidR="00EE0309" w:rsidRPr="00850406" w:rsidRDefault="00EE0309" w:rsidP="00EE03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Новообразования</w:t>
            </w:r>
          </w:p>
          <w:p w:rsidR="00EE0309" w:rsidRPr="00850406" w:rsidRDefault="00EE0309" w:rsidP="00EE03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283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287</w:t>
            </w:r>
          </w:p>
        </w:tc>
        <w:tc>
          <w:tcPr>
            <w:tcW w:w="850" w:type="dxa"/>
          </w:tcPr>
          <w:p w:rsidR="00EE0309" w:rsidRPr="00950FDC" w:rsidRDefault="00EE0309" w:rsidP="00EE03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0F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+1,4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+0,94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-9,7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-9,</w:t>
            </w: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E0309" w:rsidRPr="00850406" w:rsidTr="00EE0309">
        <w:trPr>
          <w:trHeight w:val="479"/>
        </w:trPr>
        <w:tc>
          <w:tcPr>
            <w:tcW w:w="2269" w:type="dxa"/>
          </w:tcPr>
          <w:p w:rsidR="00EE0309" w:rsidRPr="00850406" w:rsidRDefault="00EE0309" w:rsidP="00EE03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Болезни системы кровообращения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866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824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-4,85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-5,1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</w:t>
            </w:r>
          </w:p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-10,5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-9,8</w:t>
            </w:r>
          </w:p>
        </w:tc>
      </w:tr>
      <w:tr w:rsidR="00EE0309" w:rsidRPr="00850406" w:rsidTr="00EE0309">
        <w:trPr>
          <w:trHeight w:val="500"/>
        </w:trPr>
        <w:tc>
          <w:tcPr>
            <w:tcW w:w="2269" w:type="dxa"/>
          </w:tcPr>
          <w:p w:rsidR="00EE0309" w:rsidRPr="00850406" w:rsidRDefault="00EE0309" w:rsidP="00EE03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Болезни органов дыхания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EE0309" w:rsidRPr="00950FDC" w:rsidRDefault="00EE0309" w:rsidP="00EE03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0F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+26,</w:t>
            </w: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+83,3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EE0309" w:rsidRPr="0064742C" w:rsidRDefault="00EE0309" w:rsidP="00EE03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7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+75</w:t>
            </w:r>
          </w:p>
        </w:tc>
      </w:tr>
      <w:tr w:rsidR="00EE0309" w:rsidRPr="00850406" w:rsidTr="00EE0309">
        <w:trPr>
          <w:trHeight w:val="465"/>
        </w:trPr>
        <w:tc>
          <w:tcPr>
            <w:tcW w:w="2269" w:type="dxa"/>
          </w:tcPr>
          <w:p w:rsidR="00EE0309" w:rsidRPr="00850406" w:rsidRDefault="00EE0309" w:rsidP="00EE03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-32,8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-33,3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+15,8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1" w:type="dxa"/>
          </w:tcPr>
          <w:p w:rsidR="00EE0309" w:rsidRPr="0064742C" w:rsidRDefault="00EE0309" w:rsidP="00EE03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7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+16,7</w:t>
            </w:r>
          </w:p>
        </w:tc>
      </w:tr>
      <w:tr w:rsidR="00EE0309" w:rsidRPr="00850406" w:rsidTr="00EE0309">
        <w:trPr>
          <w:trHeight w:val="415"/>
        </w:trPr>
        <w:tc>
          <w:tcPr>
            <w:tcW w:w="2269" w:type="dxa"/>
          </w:tcPr>
          <w:p w:rsidR="00EE0309" w:rsidRPr="00850406" w:rsidRDefault="00EE0309" w:rsidP="00EE03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Болезни мочеполовой системы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-46,1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-40</w:t>
            </w:r>
          </w:p>
        </w:tc>
      </w:tr>
      <w:tr w:rsidR="00EE0309" w:rsidRPr="00850406" w:rsidTr="00EE0309">
        <w:trPr>
          <w:trHeight w:val="598"/>
        </w:trPr>
        <w:tc>
          <w:tcPr>
            <w:tcW w:w="2269" w:type="dxa"/>
          </w:tcPr>
          <w:p w:rsidR="00EE0309" w:rsidRPr="00850406" w:rsidRDefault="00EE0309" w:rsidP="00EE03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Симптомы, признаки и отклонения от нормы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EE0309" w:rsidRPr="00950FDC" w:rsidRDefault="00EE0309" w:rsidP="00EE03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0F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+95,8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+94,4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EE0309" w:rsidRPr="0064742C" w:rsidRDefault="00EE0309" w:rsidP="00EE03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7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+100</w:t>
            </w:r>
          </w:p>
        </w:tc>
      </w:tr>
      <w:tr w:rsidR="00EE0309" w:rsidRPr="00850406" w:rsidTr="00EE0309">
        <w:trPr>
          <w:trHeight w:val="500"/>
        </w:trPr>
        <w:tc>
          <w:tcPr>
            <w:tcW w:w="2269" w:type="dxa"/>
          </w:tcPr>
          <w:p w:rsidR="00EE0309" w:rsidRPr="00850406" w:rsidRDefault="00EE0309" w:rsidP="00EE03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Травмы, отравления  причин</w:t>
            </w: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-6,02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-4,81</w:t>
            </w:r>
          </w:p>
        </w:tc>
      </w:tr>
      <w:tr w:rsidR="00EE0309" w:rsidRPr="00850406" w:rsidTr="00EE0309">
        <w:trPr>
          <w:trHeight w:val="558"/>
        </w:trPr>
        <w:tc>
          <w:tcPr>
            <w:tcW w:w="2269" w:type="dxa"/>
          </w:tcPr>
          <w:p w:rsidR="00EE0309" w:rsidRPr="00850406" w:rsidRDefault="00EE0309" w:rsidP="00EE030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случайные утопления, погружения в воду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-44,4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-42,8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-28,5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-33,3</w:t>
            </w:r>
          </w:p>
        </w:tc>
      </w:tr>
      <w:tr w:rsidR="00EE0309" w:rsidRPr="00850406" w:rsidTr="00EE0309">
        <w:trPr>
          <w:trHeight w:val="499"/>
        </w:trPr>
        <w:tc>
          <w:tcPr>
            <w:tcW w:w="2269" w:type="dxa"/>
          </w:tcPr>
          <w:p w:rsidR="00EE0309" w:rsidRPr="00850406" w:rsidRDefault="00EE0309" w:rsidP="00EE030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- случайные отравления и воздействия алкоголя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-11,1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-52,9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-56,5</w:t>
            </w:r>
          </w:p>
        </w:tc>
      </w:tr>
      <w:tr w:rsidR="00EE0309" w:rsidRPr="00850406" w:rsidTr="00EE0309">
        <w:trPr>
          <w:trHeight w:val="449"/>
        </w:trPr>
        <w:tc>
          <w:tcPr>
            <w:tcW w:w="2269" w:type="dxa"/>
          </w:tcPr>
          <w:p w:rsidR="00EE0309" w:rsidRPr="00850406" w:rsidRDefault="00EE0309" w:rsidP="00EE030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п</w:t>
            </w:r>
            <w:r w:rsidRPr="00850406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реднамеренное самоповреждение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EE0309" w:rsidRPr="00950FDC" w:rsidRDefault="00EE0309" w:rsidP="00EE03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0F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+107,6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+10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+120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1" w:type="dxa"/>
          </w:tcPr>
          <w:p w:rsidR="00EE0309" w:rsidRPr="0064742C" w:rsidRDefault="00EE0309" w:rsidP="00EE03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7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115</w:t>
            </w:r>
          </w:p>
        </w:tc>
      </w:tr>
      <w:tr w:rsidR="00EE0309" w:rsidRPr="00850406" w:rsidTr="00EE0309">
        <w:trPr>
          <w:trHeight w:val="272"/>
        </w:trPr>
        <w:tc>
          <w:tcPr>
            <w:tcW w:w="2269" w:type="dxa"/>
          </w:tcPr>
          <w:p w:rsidR="00EE0309" w:rsidRPr="00850406" w:rsidRDefault="00EE0309" w:rsidP="00EE030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 w:rsidRPr="008504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н</w:t>
            </w:r>
            <w:r w:rsidRPr="00850406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ападения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-70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-75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-60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-50</w:t>
            </w:r>
          </w:p>
        </w:tc>
      </w:tr>
      <w:tr w:rsidR="00EE0309" w:rsidRPr="00850406" w:rsidTr="00EE0309">
        <w:trPr>
          <w:trHeight w:val="340"/>
        </w:trPr>
        <w:tc>
          <w:tcPr>
            <w:tcW w:w="2269" w:type="dxa"/>
          </w:tcPr>
          <w:p w:rsidR="00EE0309" w:rsidRPr="00850406" w:rsidRDefault="00EE0309" w:rsidP="00EE030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т</w:t>
            </w:r>
            <w:r w:rsidRPr="00850406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ранспортные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EE0309" w:rsidRPr="00950FDC" w:rsidRDefault="00EE0309" w:rsidP="00EE03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0F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+14,3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+75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EE0309" w:rsidRPr="0064742C" w:rsidRDefault="00EE0309" w:rsidP="00EE03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7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+80</w:t>
            </w:r>
          </w:p>
        </w:tc>
      </w:tr>
      <w:tr w:rsidR="00EE0309" w:rsidRPr="00850406" w:rsidTr="00EE0309">
        <w:trPr>
          <w:trHeight w:val="819"/>
        </w:trPr>
        <w:tc>
          <w:tcPr>
            <w:tcW w:w="2269" w:type="dxa"/>
          </w:tcPr>
          <w:p w:rsidR="00EE0309" w:rsidRPr="00850406" w:rsidRDefault="00EE0309" w:rsidP="00EE030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токсическое действие окиси углерода + токсическое действие угарного газа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-42,8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-44,4</w:t>
            </w:r>
          </w:p>
        </w:tc>
      </w:tr>
      <w:tr w:rsidR="00EE0309" w:rsidRPr="00850406" w:rsidTr="00EE0309">
        <w:trPr>
          <w:trHeight w:val="493"/>
        </w:trPr>
        <w:tc>
          <w:tcPr>
            <w:tcW w:w="2269" w:type="dxa"/>
          </w:tcPr>
          <w:p w:rsidR="00EE0309" w:rsidRPr="00850406" w:rsidRDefault="00EE0309" w:rsidP="00EE030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эффект воздействия низких температур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E0309" w:rsidRPr="00950FDC" w:rsidRDefault="00EE0309" w:rsidP="00EE03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0F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+150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EE0309" w:rsidRPr="00850406" w:rsidTr="00EE0309">
        <w:trPr>
          <w:trHeight w:val="469"/>
        </w:trPr>
        <w:tc>
          <w:tcPr>
            <w:tcW w:w="2269" w:type="dxa"/>
          </w:tcPr>
          <w:p w:rsidR="00EE0309" w:rsidRPr="00850406" w:rsidRDefault="00EE0309" w:rsidP="00EE030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другие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-17,9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-17,2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-9,6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:rsidR="00EE0309" w:rsidRPr="00850406" w:rsidRDefault="00EE0309" w:rsidP="00EE03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406">
              <w:rPr>
                <w:rFonts w:ascii="Times New Roman" w:eastAsia="Calibri" w:hAnsi="Times New Roman" w:cs="Times New Roman"/>
                <w:sz w:val="20"/>
                <w:szCs w:val="20"/>
              </w:rPr>
              <w:t>-7,69</w:t>
            </w:r>
          </w:p>
        </w:tc>
      </w:tr>
    </w:tbl>
    <w:p w:rsidR="00EE0309" w:rsidRPr="00950FDC" w:rsidRDefault="00EE0309" w:rsidP="00EE0309">
      <w:pPr>
        <w:suppressAutoHyphens/>
        <w:spacing w:after="0"/>
        <w:ind w:left="20" w:firstLine="720"/>
        <w:jc w:val="both"/>
        <w:rPr>
          <w:rFonts w:ascii="Times New Roman" w:hAnsi="Times New Roman" w:cs="Times New Roman"/>
          <w:sz w:val="28"/>
          <w:szCs w:val="28"/>
          <w:u w:val="single"/>
          <w:lang w:eastAsia="hi-IN" w:bidi="hi-IN"/>
        </w:rPr>
      </w:pPr>
      <w:r w:rsidRPr="00950FDC">
        <w:rPr>
          <w:rFonts w:ascii="Times New Roman" w:hAnsi="Times New Roman" w:cs="Times New Roman"/>
          <w:sz w:val="28"/>
          <w:szCs w:val="28"/>
          <w:u w:val="single"/>
          <w:lang w:eastAsia="hi-IN" w:bidi="hi-IN"/>
        </w:rPr>
        <w:t>Рост общей смертности в показателях:</w:t>
      </w:r>
    </w:p>
    <w:p w:rsidR="00EE0309" w:rsidRPr="00950FDC" w:rsidRDefault="00EE0309" w:rsidP="00EE030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50FD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болезни органов дыхания на 30</w:t>
      </w:r>
      <w:r w:rsidRPr="00950FDC">
        <w:rPr>
          <w:rFonts w:ascii="Times New Roman" w:hAnsi="Times New Roman" w:cs="Times New Roman"/>
          <w:sz w:val="28"/>
          <w:szCs w:val="28"/>
          <w:lang w:eastAsia="hi-IN" w:bidi="hi-IN"/>
        </w:rPr>
        <w:t>%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(26 случаев)</w:t>
      </w:r>
      <w:r w:rsidRPr="00950FDC">
        <w:rPr>
          <w:rFonts w:ascii="Times New Roman" w:hAnsi="Times New Roman" w:cs="Times New Roman"/>
          <w:sz w:val="28"/>
          <w:szCs w:val="28"/>
          <w:lang w:eastAsia="hi-IN" w:bidi="hi-IN"/>
        </w:rPr>
        <w:t>;</w:t>
      </w:r>
    </w:p>
    <w:p w:rsidR="00EE0309" w:rsidRPr="00950FDC" w:rsidRDefault="00EE0309" w:rsidP="00EE030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50FDC">
        <w:rPr>
          <w:rFonts w:ascii="Times New Roman" w:hAnsi="Times New Roman" w:cs="Times New Roman"/>
          <w:sz w:val="28"/>
          <w:szCs w:val="28"/>
          <w:lang w:eastAsia="hi-IN" w:bidi="hi-IN"/>
        </w:rPr>
        <w:t>- симптомы, призна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ки и отклонения от нормы на 95,8</w:t>
      </w:r>
      <w:r w:rsidRPr="00950FDC">
        <w:rPr>
          <w:rFonts w:ascii="Times New Roman" w:hAnsi="Times New Roman" w:cs="Times New Roman"/>
          <w:sz w:val="28"/>
          <w:szCs w:val="28"/>
          <w:lang w:eastAsia="hi-IN" w:bidi="hi-IN"/>
        </w:rPr>
        <w:t>%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(47 случаев)</w:t>
      </w:r>
      <w:r w:rsidRPr="00950FDC">
        <w:rPr>
          <w:rFonts w:ascii="Times New Roman" w:hAnsi="Times New Roman" w:cs="Times New Roman"/>
          <w:sz w:val="28"/>
          <w:szCs w:val="28"/>
          <w:lang w:eastAsia="hi-IN" w:bidi="hi-IN"/>
        </w:rPr>
        <w:t>;</w:t>
      </w:r>
    </w:p>
    <w:p w:rsidR="00EE0309" w:rsidRPr="00950FDC" w:rsidRDefault="00EE0309" w:rsidP="00EE030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- новообразования на 1,4% (287 случаев);</w:t>
      </w:r>
    </w:p>
    <w:p w:rsidR="00EE0309" w:rsidRDefault="00EE0309" w:rsidP="00EE0309">
      <w:p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hi-IN" w:bidi="hi-IN"/>
        </w:rPr>
      </w:pPr>
      <w:r w:rsidRPr="00950FDC">
        <w:rPr>
          <w:rFonts w:ascii="Times New Roman" w:hAnsi="Times New Roman" w:cs="Times New Roman"/>
          <w:bCs/>
          <w:sz w:val="28"/>
          <w:szCs w:val="28"/>
          <w:lang w:eastAsia="hi-IN" w:bidi="hi-IN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64742C"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преднамеренное самоповреждение </w:t>
      </w:r>
      <w:r>
        <w:rPr>
          <w:rFonts w:ascii="Times New Roman" w:hAnsi="Times New Roman" w:cs="Times New Roman"/>
          <w:bCs/>
          <w:sz w:val="28"/>
          <w:szCs w:val="28"/>
          <w:lang w:eastAsia="hi-IN" w:bidi="hi-IN"/>
        </w:rPr>
        <w:t>– 7,1% (27 случаев);</w:t>
      </w:r>
    </w:p>
    <w:p w:rsidR="00EE0309" w:rsidRPr="0064742C" w:rsidRDefault="00EE0309" w:rsidP="00EE0309">
      <w:p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hi-IN" w:bidi="hi-IN"/>
        </w:rPr>
      </w:pPr>
      <w:r w:rsidRPr="0064742C">
        <w:rPr>
          <w:rFonts w:ascii="Times New Roman" w:hAnsi="Times New Roman" w:cs="Times New Roman"/>
          <w:bCs/>
          <w:sz w:val="28"/>
          <w:szCs w:val="28"/>
          <w:lang w:eastAsia="hi-IN" w:bidi="hi-IN"/>
        </w:rPr>
        <w:t>- транспортные</w:t>
      </w:r>
      <w:r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 – 10% (11 случаев);</w:t>
      </w:r>
    </w:p>
    <w:p w:rsidR="00EE0309" w:rsidRPr="007C3301" w:rsidRDefault="00EE0309" w:rsidP="00EE0309">
      <w:p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- </w:t>
      </w:r>
      <w:r w:rsidRPr="0064742C">
        <w:rPr>
          <w:rFonts w:ascii="Times New Roman" w:hAnsi="Times New Roman" w:cs="Times New Roman"/>
          <w:bCs/>
          <w:sz w:val="28"/>
          <w:szCs w:val="28"/>
          <w:lang w:eastAsia="hi-IN" w:bidi="hi-IN"/>
        </w:rPr>
        <w:t>эффект воздействия низких температур</w:t>
      </w:r>
      <w:r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 – 150% (5 случаев смерти). </w:t>
      </w:r>
    </w:p>
    <w:p w:rsidR="00EE0309" w:rsidRPr="00950FDC" w:rsidRDefault="00EE0309" w:rsidP="00EE0309">
      <w:pPr>
        <w:suppressAutoHyphens/>
        <w:spacing w:after="0"/>
        <w:ind w:left="20" w:firstLine="720"/>
        <w:jc w:val="both"/>
        <w:rPr>
          <w:rFonts w:ascii="Times New Roman" w:hAnsi="Times New Roman" w:cs="Times New Roman"/>
          <w:sz w:val="28"/>
          <w:szCs w:val="28"/>
          <w:u w:val="single"/>
          <w:lang w:eastAsia="hi-IN" w:bidi="hi-IN"/>
        </w:rPr>
      </w:pPr>
      <w:r w:rsidRPr="00950FDC">
        <w:rPr>
          <w:rFonts w:ascii="Times New Roman" w:hAnsi="Times New Roman" w:cs="Times New Roman"/>
          <w:sz w:val="28"/>
          <w:szCs w:val="28"/>
          <w:u w:val="single"/>
          <w:lang w:eastAsia="hi-IN" w:bidi="hi-IN"/>
        </w:rPr>
        <w:t xml:space="preserve">Рост смертности лиц трудоспособного возраста в показателях: </w:t>
      </w:r>
    </w:p>
    <w:p w:rsidR="00EE0309" w:rsidRPr="00950FDC" w:rsidRDefault="00EE0309" w:rsidP="00EE030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50FDC">
        <w:rPr>
          <w:rFonts w:ascii="Times New Roman" w:hAnsi="Times New Roman" w:cs="Times New Roman"/>
          <w:sz w:val="28"/>
          <w:szCs w:val="28"/>
          <w:lang w:eastAsia="hi-IN" w:bidi="hi-IN"/>
        </w:rPr>
        <w:t>- симптомы, призна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ки и отклонения от нормы на 100</w:t>
      </w:r>
      <w:r w:rsidRPr="00950FDC">
        <w:rPr>
          <w:rFonts w:ascii="Times New Roman" w:hAnsi="Times New Roman" w:cs="Times New Roman"/>
          <w:sz w:val="28"/>
          <w:szCs w:val="28"/>
          <w:lang w:eastAsia="hi-IN" w:bidi="hi-IN"/>
        </w:rPr>
        <w:t>%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(5 случаев)</w:t>
      </w:r>
      <w:r w:rsidRPr="00950FDC">
        <w:rPr>
          <w:rFonts w:ascii="Times New Roman" w:hAnsi="Times New Roman" w:cs="Times New Roman"/>
          <w:sz w:val="28"/>
          <w:szCs w:val="28"/>
          <w:lang w:eastAsia="hi-IN" w:bidi="hi-IN"/>
        </w:rPr>
        <w:t>;</w:t>
      </w:r>
    </w:p>
    <w:p w:rsidR="00EE0309" w:rsidRDefault="00EE0309" w:rsidP="00EE030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- болезни органов дыхания – 75</w:t>
      </w:r>
      <w:r w:rsidRPr="00950FDC">
        <w:rPr>
          <w:rFonts w:ascii="Times New Roman" w:hAnsi="Times New Roman" w:cs="Times New Roman"/>
          <w:sz w:val="28"/>
          <w:szCs w:val="28"/>
          <w:lang w:eastAsia="hi-IN" w:bidi="hi-IN"/>
        </w:rPr>
        <w:t>%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(11 случаев)</w:t>
      </w:r>
      <w:r w:rsidRPr="00950FDC">
        <w:rPr>
          <w:rFonts w:ascii="Times New Roman" w:hAnsi="Times New Roman" w:cs="Times New Roman"/>
          <w:sz w:val="28"/>
          <w:szCs w:val="28"/>
          <w:lang w:eastAsia="hi-IN" w:bidi="hi-IN"/>
        </w:rPr>
        <w:t>;</w:t>
      </w:r>
    </w:p>
    <w:p w:rsidR="00EE0309" w:rsidRPr="00950FDC" w:rsidRDefault="00EE0309" w:rsidP="00EE030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Cs/>
          <w:sz w:val="28"/>
          <w:szCs w:val="28"/>
          <w:lang w:eastAsia="hi-IN" w:bidi="hi-IN"/>
        </w:rPr>
        <w:t>- б</w:t>
      </w:r>
      <w:r w:rsidRPr="0064742C">
        <w:rPr>
          <w:rFonts w:ascii="Times New Roman" w:hAnsi="Times New Roman" w:cs="Times New Roman"/>
          <w:bCs/>
          <w:sz w:val="28"/>
          <w:szCs w:val="28"/>
          <w:lang w:eastAsia="hi-IN" w:bidi="hi-IN"/>
        </w:rPr>
        <w:t>олезни органов пищеварения</w:t>
      </w:r>
      <w:r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 – 16,7% (22 случая);</w:t>
      </w:r>
    </w:p>
    <w:p w:rsidR="00EE0309" w:rsidRPr="00950FDC" w:rsidRDefault="00EE0309" w:rsidP="00EE030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50FD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</w:t>
      </w:r>
      <w:r w:rsidRPr="0064742C">
        <w:rPr>
          <w:rFonts w:ascii="Times New Roman" w:hAnsi="Times New Roman" w:cs="Times New Roman"/>
          <w:bCs/>
          <w:sz w:val="28"/>
          <w:szCs w:val="28"/>
          <w:lang w:eastAsia="hi-IN" w:bidi="hi-IN"/>
        </w:rPr>
        <w:t>преднамеренное самоповреждение</w:t>
      </w:r>
      <w:r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 – 115</w:t>
      </w:r>
      <w:r w:rsidRPr="00950FDC">
        <w:rPr>
          <w:rFonts w:ascii="Times New Roman" w:hAnsi="Times New Roman" w:cs="Times New Roman"/>
          <w:sz w:val="28"/>
          <w:szCs w:val="28"/>
          <w:lang w:eastAsia="hi-IN" w:bidi="hi-IN"/>
        </w:rPr>
        <w:t>%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(22 случая)</w:t>
      </w:r>
      <w:r w:rsidRPr="00950FDC">
        <w:rPr>
          <w:rFonts w:ascii="Times New Roman" w:hAnsi="Times New Roman" w:cs="Times New Roman"/>
          <w:sz w:val="28"/>
          <w:szCs w:val="28"/>
          <w:lang w:eastAsia="hi-IN" w:bidi="hi-IN"/>
        </w:rPr>
        <w:t>;</w:t>
      </w:r>
    </w:p>
    <w:p w:rsidR="00EE0309" w:rsidRPr="00950FDC" w:rsidRDefault="00EE0309" w:rsidP="00EE0309">
      <w:pPr>
        <w:suppressAutoHyphens/>
        <w:spacing w:after="0"/>
        <w:ind w:left="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50FD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</w:t>
      </w:r>
      <w:r w:rsidRPr="0064742C">
        <w:rPr>
          <w:rFonts w:ascii="Times New Roman" w:hAnsi="Times New Roman" w:cs="Times New Roman"/>
          <w:bCs/>
          <w:sz w:val="28"/>
          <w:szCs w:val="28"/>
          <w:lang w:eastAsia="hi-IN" w:bidi="hi-IN"/>
        </w:rPr>
        <w:t>транспортные –</w:t>
      </w:r>
      <w:r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 8</w:t>
      </w:r>
      <w:r w:rsidRPr="0064742C">
        <w:rPr>
          <w:rFonts w:ascii="Times New Roman" w:hAnsi="Times New Roman" w:cs="Times New Roman"/>
          <w:bCs/>
          <w:sz w:val="28"/>
          <w:szCs w:val="28"/>
          <w:lang w:eastAsia="hi-IN" w:bidi="hi-IN"/>
        </w:rPr>
        <w:t>0%</w:t>
      </w:r>
      <w:r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 (7</w:t>
      </w:r>
      <w:r w:rsidRPr="0064742C"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 случаев)</w:t>
      </w:r>
      <w:r>
        <w:rPr>
          <w:rFonts w:ascii="Times New Roman" w:hAnsi="Times New Roman" w:cs="Times New Roman"/>
          <w:bCs/>
          <w:sz w:val="28"/>
          <w:szCs w:val="28"/>
          <w:lang w:eastAsia="hi-IN" w:bidi="hi-IN"/>
        </w:rPr>
        <w:t>.</w:t>
      </w:r>
    </w:p>
    <w:p w:rsidR="00EE0309" w:rsidRDefault="00EE0309" w:rsidP="00EE0309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Важнейшим демографическим показателем социального благополучия является </w:t>
      </w:r>
      <w:r>
        <w:rPr>
          <w:rFonts w:ascii="Times New Roman" w:hAnsi="Times New Roman" w:cs="Times New Roman"/>
          <w:b/>
          <w:i/>
          <w:sz w:val="28"/>
          <w:szCs w:val="28"/>
          <w:lang w:eastAsia="ar-SA"/>
        </w:rPr>
        <w:t>младенческая смертность</w:t>
      </w:r>
      <w:r>
        <w:rPr>
          <w:rFonts w:ascii="Times New Roman" w:hAnsi="Times New Roman" w:cs="Times New Roman"/>
          <w:sz w:val="28"/>
          <w:szCs w:val="28"/>
          <w:lang w:eastAsia="ar-SA"/>
        </w:rPr>
        <w:t>, т.е. смертность детей в возрасте до 1 года жизни. Показатель младенческой смертности за 2017 год составил 3,6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умерло </w:t>
      </w:r>
      <w:r w:rsidR="002C46E1">
        <w:rPr>
          <w:rFonts w:ascii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детей до 1 года, за 2016 год умерло 4 детей – 2,3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‰</w:t>
      </w:r>
      <w:r w:rsidR="00B10C6D">
        <w:rPr>
          <w:rFonts w:ascii="Times New Roman" w:hAnsi="Times New Roman" w:cs="Times New Roman"/>
          <w:sz w:val="28"/>
          <w:szCs w:val="28"/>
          <w:lang w:eastAsia="ar-SA"/>
        </w:rPr>
        <w:t xml:space="preserve">, отмечается рост показателя. </w:t>
      </w:r>
      <w:r w:rsidR="002C46E1">
        <w:rPr>
          <w:rFonts w:ascii="Times New Roman" w:hAnsi="Times New Roman" w:cs="Times New Roman"/>
          <w:sz w:val="28"/>
          <w:szCs w:val="28"/>
          <w:lang w:eastAsia="ar-SA"/>
        </w:rPr>
        <w:t>Пять</w:t>
      </w:r>
      <w:r w:rsidR="00B10C6D">
        <w:rPr>
          <w:rFonts w:ascii="Times New Roman" w:hAnsi="Times New Roman" w:cs="Times New Roman"/>
          <w:sz w:val="28"/>
          <w:szCs w:val="28"/>
          <w:lang w:eastAsia="ar-SA"/>
        </w:rPr>
        <w:t xml:space="preserve"> детей умерли до 1 месяца жизни в связи с отдельными состояниями, возникающими в перинатальном периоде.</w:t>
      </w:r>
    </w:p>
    <w:p w:rsidR="00B10C6D" w:rsidRDefault="00B10C6D" w:rsidP="0072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D71" w:rsidRDefault="009A0D71" w:rsidP="0072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7D5" w:rsidRDefault="007F57D5" w:rsidP="0072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7D5" w:rsidRDefault="007F57D5" w:rsidP="0072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7D5" w:rsidRDefault="007F57D5" w:rsidP="0072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D71" w:rsidRDefault="009A0D71" w:rsidP="0072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D71" w:rsidRDefault="009A0D71" w:rsidP="0072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EA8" w:rsidRPr="00BE5889" w:rsidRDefault="00F72EA8" w:rsidP="0072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 Заболеваемость населения и инвалидность</w:t>
      </w:r>
    </w:p>
    <w:p w:rsidR="00B751FA" w:rsidRPr="00C32191" w:rsidRDefault="00B751FA" w:rsidP="00C3219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3219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 2017 году отмечается снижение </w:t>
      </w:r>
      <w:r w:rsidRPr="00C32191">
        <w:rPr>
          <w:rFonts w:ascii="Times New Roman" w:hAnsi="Times New Roman" w:cs="Times New Roman"/>
          <w:b/>
          <w:i/>
          <w:sz w:val="28"/>
          <w:szCs w:val="28"/>
          <w:lang w:eastAsia="hi-IN" w:bidi="hi-IN"/>
        </w:rPr>
        <w:t>общей заболеваемости</w:t>
      </w:r>
      <w:r w:rsidRPr="00C3219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населения Мозырского района на 1,4 % (показатель составил 138858,1 случая на 100 тыс. населения, в 2016 году - 140789,9). </w:t>
      </w:r>
    </w:p>
    <w:p w:rsidR="00B751FA" w:rsidRDefault="00B751FA" w:rsidP="00C3219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3219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Установлено снижение </w:t>
      </w:r>
      <w:r w:rsidRPr="00C32191">
        <w:rPr>
          <w:rFonts w:ascii="Times New Roman" w:hAnsi="Times New Roman" w:cs="Times New Roman"/>
          <w:b/>
          <w:i/>
          <w:sz w:val="28"/>
          <w:szCs w:val="28"/>
          <w:lang w:eastAsia="hi-IN" w:bidi="hi-IN"/>
        </w:rPr>
        <w:t>первичной заболеваемости</w:t>
      </w:r>
      <w:r w:rsidRPr="00C3219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взрослого населения на 3,4% (66446,5</w:t>
      </w:r>
      <w:r w:rsidRPr="00C32191">
        <w:rPr>
          <w:rFonts w:ascii="Times New Roman" w:hAnsi="Times New Roman" w:cs="Times New Roman"/>
          <w:sz w:val="28"/>
          <w:szCs w:val="28"/>
          <w:lang w:eastAsia="hi-IN" w:bidi="hi-IN"/>
        </w:rPr>
        <w:tab/>
        <w:t xml:space="preserve"> случая на 100 тыс. населения, в 2016 году 68753,1)</w:t>
      </w:r>
      <w:r w:rsidRPr="00C3219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32191" w:rsidRPr="00C32191" w:rsidRDefault="00C32191" w:rsidP="00C3219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B751FA" w:rsidRDefault="00B751FA" w:rsidP="00C3219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Таблица 4 -  Заболеваемость взрослого населения Мозырского района</w:t>
      </w:r>
    </w:p>
    <w:p w:rsidR="00B751FA" w:rsidRDefault="00B751FA" w:rsidP="00C321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 2016 – 2017 гг.  (на 100 тыс. населения)</w:t>
      </w:r>
    </w:p>
    <w:p w:rsidR="00C32191" w:rsidRDefault="00C32191" w:rsidP="00C321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874"/>
        <w:gridCol w:w="685"/>
        <w:gridCol w:w="993"/>
        <w:gridCol w:w="912"/>
        <w:gridCol w:w="583"/>
        <w:gridCol w:w="773"/>
        <w:gridCol w:w="850"/>
        <w:gridCol w:w="709"/>
        <w:gridCol w:w="850"/>
        <w:gridCol w:w="851"/>
        <w:gridCol w:w="709"/>
      </w:tblGrid>
      <w:tr w:rsidR="00C32191" w:rsidRPr="00FF7D72" w:rsidTr="00693011">
        <w:trPr>
          <w:trHeight w:val="621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классов и отдельных болезней</w:t>
            </w:r>
          </w:p>
        </w:tc>
        <w:tc>
          <w:tcPr>
            <w:tcW w:w="489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случаев заболеваний, зарегистрированных у лиц в возрасте 18 лет и старше</w:t>
            </w:r>
          </w:p>
        </w:tc>
        <w:tc>
          <w:tcPr>
            <w:tcW w:w="474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с диагнозом, установленным впервые в жизни</w:t>
            </w:r>
          </w:p>
        </w:tc>
      </w:tr>
      <w:tr w:rsidR="00C32191" w:rsidRPr="00FF7D72" w:rsidTr="00693011">
        <w:trPr>
          <w:trHeight w:val="769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2017 г. в % к 2016 г.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на 100 тыс. взр. населения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2017 г. в % к 2016 г.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2017 г. в % к 2016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на 100 тыс. взр. населения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2017 г. в % к 2016 г.</w:t>
            </w:r>
          </w:p>
        </w:tc>
      </w:tr>
      <w:tr w:rsidR="00C32191" w:rsidRPr="00FF7D72" w:rsidTr="00693011">
        <w:trPr>
          <w:trHeight w:val="310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191" w:rsidRPr="00FF7D72" w:rsidTr="00693011">
        <w:trPr>
          <w:trHeight w:val="29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147402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149288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138858,1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140789,9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-1,4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70535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72903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66446,5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68753,1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-3,4</w:t>
            </w:r>
          </w:p>
        </w:tc>
      </w:tr>
      <w:tr w:rsidR="00C32191" w:rsidRPr="00FF7D72" w:rsidTr="00C32191">
        <w:trPr>
          <w:trHeight w:val="104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некоторые инфекционные и паразитарные болезни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2601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2643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505654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654">
              <w:rPr>
                <w:rFonts w:ascii="Times New Roman" w:eastAsia="Times New Roman" w:hAnsi="Times New Roman" w:cs="Times New Roman"/>
                <w:sz w:val="20"/>
                <w:szCs w:val="20"/>
              </w:rPr>
              <w:t>-1,6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2450,2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2492,5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-1,7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1450,7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1491,0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-2,7</w:t>
            </w:r>
          </w:p>
        </w:tc>
      </w:tr>
      <w:tr w:rsidR="00C32191" w:rsidRPr="00FF7D72" w:rsidTr="00693011">
        <w:trPr>
          <w:trHeight w:val="29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новообразования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7675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7412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2191" w:rsidRPr="00007F79" w:rsidRDefault="00C32191" w:rsidP="00693011">
            <w:pPr>
              <w:tabs>
                <w:tab w:val="center" w:pos="234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0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ab/>
            </w:r>
            <w:r w:rsidRPr="00007F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505654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654">
              <w:rPr>
                <w:rFonts w:ascii="Times New Roman" w:eastAsia="Times New Roman" w:hAnsi="Times New Roman" w:cs="Times New Roman"/>
                <w:sz w:val="20"/>
                <w:szCs w:val="20"/>
              </w:rPr>
              <w:t>7230,1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6990,1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1687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1681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1589,2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1585,3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C32191" w:rsidRPr="00FF7D72" w:rsidTr="00693011">
        <w:trPr>
          <w:trHeight w:val="76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болезни крови, кроветворных органов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11191B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1B">
              <w:rPr>
                <w:rFonts w:ascii="Times New Roman" w:eastAsia="Times New Roman" w:hAnsi="Times New Roman" w:cs="Times New Roman"/>
                <w:sz w:val="20"/>
                <w:szCs w:val="20"/>
              </w:rPr>
              <w:t>-0,6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676,4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680,9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-0,7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-24,5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-24,6</w:t>
            </w:r>
          </w:p>
        </w:tc>
      </w:tr>
      <w:tr w:rsidR="00C32191" w:rsidRPr="00FF7D72" w:rsidTr="00693011">
        <w:trPr>
          <w:trHeight w:val="51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эндокринной системы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10131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9812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505654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654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9543,8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9253,5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-29,3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548,3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776,2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-29,4</w:t>
            </w:r>
          </w:p>
        </w:tc>
      </w:tr>
      <w:tr w:rsidR="00C32191" w:rsidRPr="00FF7D72" w:rsidTr="00693011">
        <w:trPr>
          <w:trHeight w:val="51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психические расстройства и расстройства поведения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9946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10435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9369,5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9841,0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-4,8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1845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1738,1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1790,9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-3,0</w:t>
            </w:r>
          </w:p>
        </w:tc>
      </w:tr>
      <w:tr w:rsidR="00C32191" w:rsidRPr="00FF7D72" w:rsidTr="00693011">
        <w:trPr>
          <w:trHeight w:val="29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нервной системы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1236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1306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1164,4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1231,7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-5,5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338,2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361,2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-6,4</w:t>
            </w:r>
          </w:p>
        </w:tc>
      </w:tr>
      <w:tr w:rsidR="00C32191" w:rsidRPr="00FF7D72" w:rsidTr="00693011">
        <w:trPr>
          <w:trHeight w:val="29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глаза и придаточного аппарата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11163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11465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10516,0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10812,4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-2,7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4394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4772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4139,3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4500,4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-8,0</w:t>
            </w:r>
          </w:p>
        </w:tc>
      </w:tr>
      <w:tr w:rsidR="00C32191" w:rsidRPr="00FF7D72" w:rsidTr="00693011">
        <w:trPr>
          <w:trHeight w:val="29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болезни уха и сосцевидного </w:t>
            </w: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отростка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3940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3697,5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3715,7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-0,5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11191B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1B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11191B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1B">
              <w:rPr>
                <w:rFonts w:ascii="Times New Roman" w:eastAsia="Times New Roman" w:hAnsi="Times New Roman" w:cs="Times New Roman"/>
                <w:sz w:val="20"/>
                <w:szCs w:val="20"/>
              </w:rPr>
              <w:t>2746,0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11191B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1B">
              <w:rPr>
                <w:rFonts w:ascii="Times New Roman" w:eastAsia="Times New Roman" w:hAnsi="Times New Roman" w:cs="Times New Roman"/>
                <w:sz w:val="20"/>
                <w:szCs w:val="20"/>
              </w:rPr>
              <w:t>2646,3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2191" w:rsidRPr="0011191B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1B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C32191" w:rsidRPr="00FF7D72" w:rsidTr="00693011">
        <w:trPr>
          <w:trHeight w:val="29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болезни системы кровообращения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27010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26883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25444,4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25352,7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3659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4061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11191B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1B">
              <w:rPr>
                <w:rFonts w:ascii="Times New Roman" w:eastAsia="Times New Roman" w:hAnsi="Times New Roman" w:cs="Times New Roman"/>
                <w:sz w:val="20"/>
                <w:szCs w:val="20"/>
              </w:rPr>
              <w:t>-9,9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11191B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1B">
              <w:rPr>
                <w:rFonts w:ascii="Times New Roman" w:eastAsia="Times New Roman" w:hAnsi="Times New Roman" w:cs="Times New Roman"/>
                <w:sz w:val="20"/>
                <w:szCs w:val="20"/>
              </w:rPr>
              <w:t>3446,9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11191B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1B">
              <w:rPr>
                <w:rFonts w:ascii="Times New Roman" w:eastAsia="Times New Roman" w:hAnsi="Times New Roman" w:cs="Times New Roman"/>
                <w:sz w:val="20"/>
                <w:szCs w:val="20"/>
              </w:rPr>
              <w:t>3829,8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2191" w:rsidRPr="0011191B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1B">
              <w:rPr>
                <w:rFonts w:ascii="Times New Roman" w:eastAsia="Times New Roman" w:hAnsi="Times New Roman" w:cs="Times New Roman"/>
                <w:sz w:val="20"/>
                <w:szCs w:val="20"/>
              </w:rPr>
              <w:t>-10,0</w:t>
            </w:r>
          </w:p>
        </w:tc>
      </w:tr>
      <w:tr w:rsidR="00C32191" w:rsidRPr="00FF7D72" w:rsidTr="00693011">
        <w:trPr>
          <w:trHeight w:val="29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органов дыхания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27165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26483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25590,4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24975,5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24692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23437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11191B" w:rsidRDefault="00C32191" w:rsidP="00693011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pacing w:val="10"/>
                <w:sz w:val="20"/>
                <w:szCs w:val="20"/>
              </w:rPr>
            </w:pPr>
            <w:r w:rsidRPr="0011191B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11191B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1B">
              <w:rPr>
                <w:rFonts w:ascii="Times New Roman" w:eastAsia="Times New Roman" w:hAnsi="Times New Roman" w:cs="Times New Roman"/>
                <w:sz w:val="20"/>
                <w:szCs w:val="20"/>
              </w:rPr>
              <w:t>23260,8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2191" w:rsidRPr="0011191B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1B">
              <w:rPr>
                <w:rFonts w:ascii="Times New Roman" w:eastAsia="Times New Roman" w:hAnsi="Times New Roman" w:cs="Times New Roman"/>
                <w:sz w:val="20"/>
                <w:szCs w:val="20"/>
              </w:rPr>
              <w:t>22102,9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2191" w:rsidRPr="0011191B" w:rsidRDefault="00C32191" w:rsidP="00693011">
            <w:r w:rsidRPr="0011191B">
              <w:rPr>
                <w:sz w:val="20"/>
              </w:rPr>
              <w:t>5,2</w:t>
            </w:r>
          </w:p>
        </w:tc>
      </w:tr>
      <w:tr w:rsidR="00C32191" w:rsidRPr="00FF7D72" w:rsidTr="00693011">
        <w:trPr>
          <w:trHeight w:val="29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7933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7964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7473,2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7510,7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-0,5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2025,4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2066,3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-2,0</w:t>
            </w:r>
          </w:p>
        </w:tc>
      </w:tr>
      <w:tr w:rsidR="00C32191" w:rsidRPr="00FF7D72" w:rsidTr="00693011">
        <w:trPr>
          <w:trHeight w:val="29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кожи и подкожной клетчатки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3998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3580,7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3770,4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-5,0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3295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2781,8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3107,4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-10,5</w:t>
            </w:r>
          </w:p>
        </w:tc>
      </w:tr>
      <w:tr w:rsidR="00C32191" w:rsidRPr="00FF7D72" w:rsidTr="00693011">
        <w:trPr>
          <w:trHeight w:val="51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костно-мышечной системы и соединительной ткани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9437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10046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8890,0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9474,1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-6,2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5507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6053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5187,8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5708,4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-9,1</w:t>
            </w:r>
          </w:p>
        </w:tc>
      </w:tr>
      <w:tr w:rsidR="00C32191" w:rsidRPr="00FF7D72" w:rsidTr="00693011">
        <w:trPr>
          <w:trHeight w:val="29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мочеполовой системы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10807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11524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10180,6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10868,0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-6,3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4859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5756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4577,4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5428,3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-15,7</w:t>
            </w:r>
          </w:p>
        </w:tc>
      </w:tr>
      <w:tr w:rsidR="00C32191" w:rsidRPr="00FF7D72" w:rsidTr="00693011">
        <w:trPr>
          <w:trHeight w:val="29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беременность, роды и послеродовой период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5338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5991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5028,6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5650,0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-11,0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5338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5991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5028,6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5650,0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-11,0</w:t>
            </w:r>
          </w:p>
        </w:tc>
      </w:tr>
      <w:tr w:rsidR="00C32191" w:rsidRPr="00FF7D72" w:rsidTr="00693011">
        <w:trPr>
          <w:trHeight w:val="51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врожденные аномалии, деформации и хромосомные наруше</w:t>
            </w:r>
            <w:r w:rsidRPr="00FF7D72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439,5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-11,3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-42,6</w:t>
            </w:r>
          </w:p>
        </w:tc>
      </w:tr>
      <w:tr w:rsidR="00C32191" w:rsidRPr="00FF7D72" w:rsidTr="00693011">
        <w:trPr>
          <w:trHeight w:val="102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симптомы,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признаки и отклонения от нормы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134,7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158,4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-15,0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112,2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-4,3</w:t>
            </w:r>
          </w:p>
        </w:tc>
      </w:tr>
      <w:tr w:rsidR="00C32191" w:rsidRPr="00FF7D72" w:rsidTr="00693011">
        <w:trPr>
          <w:trHeight w:val="532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32191" w:rsidRPr="00FF7D72" w:rsidRDefault="00C32191" w:rsidP="006930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травмы, отравления и некоторые другие последствия внешних причин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7959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8029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7497,7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7572,0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7837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7906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7382,7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7456,0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2191" w:rsidRPr="00FF7D72" w:rsidRDefault="00C32191" w:rsidP="0069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D72">
              <w:rPr>
                <w:rFonts w:ascii="Times New Roman" w:eastAsia="Times New Roman" w:hAnsi="Times New Roman" w:cs="Times New Roman"/>
                <w:sz w:val="20"/>
                <w:szCs w:val="20"/>
              </w:rPr>
              <w:t>-1,0</w:t>
            </w:r>
          </w:p>
        </w:tc>
      </w:tr>
    </w:tbl>
    <w:p w:rsidR="00B751FA" w:rsidRPr="00B751FA" w:rsidRDefault="00DF5ED5" w:rsidP="00C3219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Снижение </w:t>
      </w:r>
      <w:r w:rsidR="00B751FA" w:rsidRPr="00B751FA">
        <w:rPr>
          <w:rFonts w:ascii="Times New Roman" w:hAnsi="Times New Roman" w:cs="Times New Roman"/>
          <w:sz w:val="28"/>
          <w:szCs w:val="28"/>
          <w:lang w:eastAsia="hi-IN" w:bidi="hi-IN"/>
        </w:rPr>
        <w:t>общей заболеваемости в 2017 году произош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ло за счет</w:t>
      </w:r>
      <w:r w:rsidR="00B751FA" w:rsidRPr="00B751FA">
        <w:rPr>
          <w:rFonts w:ascii="Times New Roman" w:hAnsi="Times New Roman" w:cs="Times New Roman"/>
          <w:sz w:val="28"/>
          <w:szCs w:val="28"/>
          <w:lang w:eastAsia="hi-IN" w:bidi="hi-IN"/>
        </w:rPr>
        <w:t>:</w:t>
      </w:r>
    </w:p>
    <w:p w:rsidR="00B751FA" w:rsidRPr="00B751FA" w:rsidRDefault="00B751FA" w:rsidP="00C32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B751F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</w:t>
      </w:r>
      <w:r w:rsidRPr="00B751FA">
        <w:rPr>
          <w:rFonts w:ascii="Times New Roman" w:eastAsia="Times New Roman" w:hAnsi="Times New Roman" w:cs="Times New Roman"/>
          <w:sz w:val="28"/>
          <w:szCs w:val="28"/>
        </w:rPr>
        <w:t>болезн</w:t>
      </w:r>
      <w:r w:rsidR="00DF5ED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751FA">
        <w:rPr>
          <w:rFonts w:ascii="Times New Roman" w:eastAsia="Times New Roman" w:hAnsi="Times New Roman" w:cs="Times New Roman"/>
          <w:sz w:val="28"/>
          <w:szCs w:val="28"/>
        </w:rPr>
        <w:t xml:space="preserve"> мочеполовой системы-на 6,3%</w:t>
      </w:r>
      <w:r w:rsidR="00DF5ED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751F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</w:p>
    <w:p w:rsidR="00B751FA" w:rsidRPr="00B751FA" w:rsidRDefault="00B751FA" w:rsidP="00C321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B751F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</w:t>
      </w:r>
      <w:r w:rsidRPr="00B751FA">
        <w:rPr>
          <w:rFonts w:ascii="Times New Roman" w:eastAsia="Times New Roman" w:hAnsi="Times New Roman" w:cs="Times New Roman"/>
          <w:sz w:val="28"/>
          <w:szCs w:val="28"/>
        </w:rPr>
        <w:t>болезн</w:t>
      </w:r>
      <w:r w:rsidR="00DF5ED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751FA">
        <w:rPr>
          <w:rFonts w:ascii="Times New Roman" w:eastAsia="Times New Roman" w:hAnsi="Times New Roman" w:cs="Times New Roman"/>
          <w:sz w:val="28"/>
          <w:szCs w:val="28"/>
        </w:rPr>
        <w:t xml:space="preserve"> костно-мышечной системы и соединительной ткани</w:t>
      </w:r>
      <w:r w:rsidR="00C3219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51FA">
        <w:rPr>
          <w:rFonts w:ascii="Times New Roman" w:eastAsia="Times New Roman" w:hAnsi="Times New Roman" w:cs="Times New Roman"/>
          <w:sz w:val="28"/>
          <w:szCs w:val="28"/>
        </w:rPr>
        <w:t>на 6,2%</w:t>
      </w:r>
      <w:r w:rsidR="00DF5E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51FA" w:rsidRPr="00B751FA" w:rsidRDefault="00B751FA" w:rsidP="00C321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B751F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</w:t>
      </w:r>
      <w:r w:rsidR="00DF5ED5">
        <w:rPr>
          <w:rFonts w:ascii="Times New Roman" w:hAnsi="Times New Roman" w:cs="Times New Roman"/>
          <w:sz w:val="28"/>
          <w:szCs w:val="28"/>
          <w:lang w:eastAsia="hi-IN" w:bidi="hi-IN"/>
        </w:rPr>
        <w:t>б</w:t>
      </w:r>
      <w:r w:rsidRPr="00B751FA">
        <w:rPr>
          <w:rFonts w:ascii="Times New Roman" w:hAnsi="Times New Roman" w:cs="Times New Roman"/>
          <w:sz w:val="28"/>
          <w:szCs w:val="28"/>
          <w:lang w:eastAsia="hi-IN" w:bidi="hi-IN"/>
        </w:rPr>
        <w:t>олезн</w:t>
      </w:r>
      <w:r w:rsidR="00DF5ED5">
        <w:rPr>
          <w:rFonts w:ascii="Times New Roman" w:hAnsi="Times New Roman" w:cs="Times New Roman"/>
          <w:sz w:val="28"/>
          <w:szCs w:val="28"/>
          <w:lang w:eastAsia="hi-IN" w:bidi="hi-IN"/>
        </w:rPr>
        <w:t>ей</w:t>
      </w:r>
      <w:r w:rsidRPr="00B751F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нервной системы-на 5,5%</w:t>
      </w:r>
      <w:r w:rsidR="00DF5ED5">
        <w:rPr>
          <w:rFonts w:ascii="Times New Roman" w:hAnsi="Times New Roman" w:cs="Times New Roman"/>
          <w:sz w:val="28"/>
          <w:szCs w:val="28"/>
          <w:lang w:eastAsia="hi-IN" w:bidi="hi-IN"/>
        </w:rPr>
        <w:t>;</w:t>
      </w:r>
    </w:p>
    <w:p w:rsidR="00B751FA" w:rsidRPr="00B751FA" w:rsidRDefault="00B751FA" w:rsidP="00C321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B751FA">
        <w:rPr>
          <w:rFonts w:ascii="Times New Roman" w:hAnsi="Times New Roman" w:cs="Times New Roman"/>
          <w:sz w:val="28"/>
          <w:szCs w:val="28"/>
          <w:lang w:eastAsia="hi-IN" w:bidi="hi-IN"/>
        </w:rPr>
        <w:t>-</w:t>
      </w:r>
      <w:r w:rsidR="00DF5ED5">
        <w:rPr>
          <w:rFonts w:ascii="Times New Roman" w:eastAsia="Times New Roman" w:hAnsi="Times New Roman" w:cs="Times New Roman"/>
          <w:sz w:val="28"/>
          <w:szCs w:val="28"/>
        </w:rPr>
        <w:t xml:space="preserve"> болезней</w:t>
      </w:r>
      <w:r w:rsidRPr="00B751FA">
        <w:rPr>
          <w:rFonts w:ascii="Times New Roman" w:eastAsia="Times New Roman" w:hAnsi="Times New Roman" w:cs="Times New Roman"/>
          <w:sz w:val="28"/>
          <w:szCs w:val="28"/>
        </w:rPr>
        <w:t xml:space="preserve"> кожи и подкожной клетчатки-на 5,0%</w:t>
      </w:r>
      <w:r w:rsidR="00DF5E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7EF0" w:rsidRDefault="00D07EF0" w:rsidP="00C3219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B751FA" w:rsidRDefault="00B751FA" w:rsidP="00C3219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В то же время отмечался рост по следующим классам болезней:</w:t>
      </w:r>
    </w:p>
    <w:p w:rsidR="00B751FA" w:rsidRDefault="00B751FA" w:rsidP="00C321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lastRenderedPageBreak/>
        <w:t>- новообразования-на 3,4%;</w:t>
      </w:r>
    </w:p>
    <w:p w:rsidR="00B751FA" w:rsidRDefault="00B751FA" w:rsidP="00C321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- болезни эндокринной системы-на 3,1%;</w:t>
      </w:r>
    </w:p>
    <w:p w:rsidR="0073000F" w:rsidRDefault="0073000F" w:rsidP="00C321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-болезни органов дыхания-на 2,5%;</w:t>
      </w:r>
    </w:p>
    <w:p w:rsidR="00B751FA" w:rsidRPr="00721A05" w:rsidRDefault="00B751FA" w:rsidP="00C321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- болезни системы кровообращения-</w:t>
      </w:r>
      <w:r w:rsidR="0073000F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на 0,4%.</w:t>
      </w:r>
    </w:p>
    <w:p w:rsidR="00505654" w:rsidRPr="00C32191" w:rsidRDefault="00B751FA" w:rsidP="00C321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191">
        <w:rPr>
          <w:rFonts w:ascii="Times New Roman" w:eastAsia="Calibri" w:hAnsi="Times New Roman" w:cs="Times New Roman"/>
          <w:sz w:val="28"/>
          <w:szCs w:val="28"/>
        </w:rPr>
        <w:t>В 2017 году впервые признаны инвалидами 931 человек (2016</w:t>
      </w:r>
      <w:r w:rsidR="00505654" w:rsidRPr="00C32191">
        <w:rPr>
          <w:rFonts w:ascii="Times New Roman" w:eastAsia="Calibri" w:hAnsi="Times New Roman" w:cs="Times New Roman"/>
          <w:sz w:val="28"/>
          <w:szCs w:val="28"/>
        </w:rPr>
        <w:t>г.</w:t>
      </w:r>
      <w:r w:rsidRPr="00C32191">
        <w:rPr>
          <w:rFonts w:ascii="Times New Roman" w:eastAsia="Calibri" w:hAnsi="Times New Roman" w:cs="Times New Roman"/>
          <w:sz w:val="28"/>
          <w:szCs w:val="28"/>
        </w:rPr>
        <w:t xml:space="preserve"> – 936)</w:t>
      </w:r>
      <w:r w:rsidR="00505654" w:rsidRPr="00C3219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07EF0" w:rsidRDefault="00D07EF0" w:rsidP="00B751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1FA" w:rsidRPr="00C32191" w:rsidRDefault="00B751FA" w:rsidP="00B751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191">
        <w:rPr>
          <w:rFonts w:ascii="Times New Roman" w:eastAsia="Times New Roman" w:hAnsi="Times New Roman" w:cs="Times New Roman"/>
          <w:sz w:val="28"/>
          <w:szCs w:val="28"/>
        </w:rPr>
        <w:t>Табл</w:t>
      </w:r>
      <w:r w:rsidR="00C32191" w:rsidRPr="00C32191">
        <w:rPr>
          <w:rFonts w:ascii="Times New Roman" w:eastAsia="Times New Roman" w:hAnsi="Times New Roman" w:cs="Times New Roman"/>
          <w:sz w:val="28"/>
          <w:szCs w:val="28"/>
        </w:rPr>
        <w:t>ица 5</w:t>
      </w:r>
      <w:r w:rsidRPr="00C32191">
        <w:rPr>
          <w:rFonts w:ascii="Times New Roman" w:eastAsia="Times New Roman" w:hAnsi="Times New Roman" w:cs="Times New Roman"/>
          <w:sz w:val="28"/>
          <w:szCs w:val="28"/>
        </w:rPr>
        <w:t xml:space="preserve">. Показатели первичной инвалидности (ПИ) </w:t>
      </w:r>
      <w:r w:rsidR="0073000F" w:rsidRPr="00C32191">
        <w:rPr>
          <w:rFonts w:ascii="Times New Roman" w:eastAsia="Times New Roman" w:hAnsi="Times New Roman" w:cs="Times New Roman"/>
          <w:sz w:val="28"/>
          <w:szCs w:val="28"/>
        </w:rPr>
        <w:t xml:space="preserve">взрослого </w:t>
      </w:r>
      <w:r w:rsidRPr="00C32191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1983"/>
        <w:gridCol w:w="2309"/>
        <w:gridCol w:w="2817"/>
      </w:tblGrid>
      <w:tr w:rsidR="00B751FA" w:rsidRPr="001808CD" w:rsidTr="00B751FA">
        <w:trPr>
          <w:trHeight w:val="299"/>
        </w:trPr>
        <w:tc>
          <w:tcPr>
            <w:tcW w:w="2481" w:type="dxa"/>
          </w:tcPr>
          <w:p w:rsidR="00B751FA" w:rsidRPr="001808CD" w:rsidRDefault="00B751FA" w:rsidP="00B751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2351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285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Динамика%</w:t>
            </w:r>
          </w:p>
        </w:tc>
      </w:tr>
      <w:tr w:rsidR="00B751FA" w:rsidRPr="001808CD" w:rsidTr="00B751FA">
        <w:trPr>
          <w:trHeight w:val="418"/>
        </w:trPr>
        <w:tc>
          <w:tcPr>
            <w:tcW w:w="2481" w:type="dxa"/>
          </w:tcPr>
          <w:p w:rsidR="00B751FA" w:rsidRPr="001808CD" w:rsidRDefault="00B751FA" w:rsidP="00B751FA">
            <w:pPr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Признано инвалидами всего</w:t>
            </w:r>
          </w:p>
        </w:tc>
        <w:tc>
          <w:tcPr>
            <w:tcW w:w="201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865</w:t>
            </w:r>
          </w:p>
        </w:tc>
        <w:tc>
          <w:tcPr>
            <w:tcW w:w="2351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872</w:t>
            </w:r>
          </w:p>
        </w:tc>
        <w:tc>
          <w:tcPr>
            <w:tcW w:w="285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+0,8</w:t>
            </w:r>
          </w:p>
        </w:tc>
      </w:tr>
      <w:tr w:rsidR="00B751FA" w:rsidRPr="001808CD" w:rsidTr="00B751FA">
        <w:trPr>
          <w:trHeight w:val="655"/>
        </w:trPr>
        <w:tc>
          <w:tcPr>
            <w:tcW w:w="2481" w:type="dxa"/>
          </w:tcPr>
          <w:p w:rsidR="00B751FA" w:rsidRPr="001808CD" w:rsidRDefault="00B751FA" w:rsidP="00B751FA">
            <w:pPr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Показатель первичной инвалидности</w:t>
            </w:r>
          </w:p>
        </w:tc>
        <w:tc>
          <w:tcPr>
            <w:tcW w:w="201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81,74</w:t>
            </w:r>
          </w:p>
        </w:tc>
        <w:tc>
          <w:tcPr>
            <w:tcW w:w="2351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82,19</w:t>
            </w:r>
          </w:p>
        </w:tc>
        <w:tc>
          <w:tcPr>
            <w:tcW w:w="2856" w:type="dxa"/>
          </w:tcPr>
          <w:p w:rsidR="00B751FA" w:rsidRPr="001808CD" w:rsidRDefault="00B751FA" w:rsidP="00B751FA">
            <w:pPr>
              <w:tabs>
                <w:tab w:val="left" w:pos="63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+0,6</w:t>
            </w:r>
          </w:p>
        </w:tc>
      </w:tr>
      <w:tr w:rsidR="00B751FA" w:rsidRPr="001808CD" w:rsidTr="00B751FA">
        <w:trPr>
          <w:trHeight w:val="633"/>
        </w:trPr>
        <w:tc>
          <w:tcPr>
            <w:tcW w:w="2481" w:type="dxa"/>
          </w:tcPr>
          <w:p w:rsidR="00B751FA" w:rsidRPr="001808CD" w:rsidRDefault="00B751FA" w:rsidP="00B751FA">
            <w:pPr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Тяжесть первичной</w:t>
            </w:r>
            <w:r>
              <w:rPr>
                <w:rFonts w:ascii="Times New Roman" w:eastAsia="Times New Roman" w:hAnsi="Times New Roman" w:cs="Times New Roman"/>
              </w:rPr>
              <w:t xml:space="preserve"> инвалидности% </w:t>
            </w:r>
          </w:p>
        </w:tc>
        <w:tc>
          <w:tcPr>
            <w:tcW w:w="201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68,9</w:t>
            </w:r>
          </w:p>
        </w:tc>
        <w:tc>
          <w:tcPr>
            <w:tcW w:w="2351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68,58</w:t>
            </w:r>
          </w:p>
        </w:tc>
        <w:tc>
          <w:tcPr>
            <w:tcW w:w="285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-0,5</w:t>
            </w:r>
          </w:p>
        </w:tc>
      </w:tr>
    </w:tbl>
    <w:p w:rsidR="00C32191" w:rsidRDefault="00C32191" w:rsidP="00B751F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1FA" w:rsidRPr="00C32191" w:rsidRDefault="00B751FA" w:rsidP="00B751FA">
      <w:pPr>
        <w:rPr>
          <w:rFonts w:ascii="Times New Roman" w:eastAsia="Times New Roman" w:hAnsi="Times New Roman" w:cs="Times New Roman"/>
          <w:sz w:val="28"/>
          <w:szCs w:val="28"/>
        </w:rPr>
      </w:pPr>
      <w:r w:rsidRPr="00C32191">
        <w:rPr>
          <w:rFonts w:ascii="Times New Roman" w:eastAsia="Times New Roman" w:hAnsi="Times New Roman" w:cs="Times New Roman"/>
          <w:sz w:val="28"/>
          <w:szCs w:val="28"/>
        </w:rPr>
        <w:t>Табл</w:t>
      </w:r>
      <w:r w:rsidR="00C32191">
        <w:rPr>
          <w:rFonts w:ascii="Times New Roman" w:eastAsia="Times New Roman" w:hAnsi="Times New Roman" w:cs="Times New Roman"/>
          <w:sz w:val="28"/>
          <w:szCs w:val="28"/>
        </w:rPr>
        <w:t>ица 6</w:t>
      </w:r>
      <w:r w:rsidRPr="00C32191">
        <w:rPr>
          <w:rFonts w:ascii="Times New Roman" w:eastAsia="Times New Roman" w:hAnsi="Times New Roman" w:cs="Times New Roman"/>
          <w:sz w:val="28"/>
          <w:szCs w:val="28"/>
        </w:rPr>
        <w:t>. Показатели первичной инвалидности в трудоспособном возрасте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1923"/>
        <w:gridCol w:w="2234"/>
        <w:gridCol w:w="2745"/>
      </w:tblGrid>
      <w:tr w:rsidR="00B751FA" w:rsidRPr="001808CD" w:rsidTr="00505654">
        <w:trPr>
          <w:trHeight w:val="253"/>
        </w:trPr>
        <w:tc>
          <w:tcPr>
            <w:tcW w:w="2443" w:type="dxa"/>
          </w:tcPr>
          <w:p w:rsidR="00B751FA" w:rsidRPr="001808CD" w:rsidRDefault="00B751FA" w:rsidP="00B751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22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2745" w:type="dxa"/>
          </w:tcPr>
          <w:p w:rsidR="00B751FA" w:rsidRPr="001808CD" w:rsidRDefault="00B751FA" w:rsidP="00B751FA">
            <w:pPr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Динамика %</w:t>
            </w:r>
          </w:p>
        </w:tc>
      </w:tr>
      <w:tr w:rsidR="00B751FA" w:rsidRPr="001808CD" w:rsidTr="00505654">
        <w:trPr>
          <w:trHeight w:val="428"/>
        </w:trPr>
        <w:tc>
          <w:tcPr>
            <w:tcW w:w="2443" w:type="dxa"/>
          </w:tcPr>
          <w:p w:rsidR="00B751FA" w:rsidRPr="001808CD" w:rsidRDefault="00B751FA" w:rsidP="00B751FA">
            <w:pPr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 xml:space="preserve"> Признано инвалидами всего</w:t>
            </w:r>
          </w:p>
        </w:tc>
        <w:tc>
          <w:tcPr>
            <w:tcW w:w="1923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808CD">
              <w:rPr>
                <w:rFonts w:ascii="Times New Roman" w:eastAsia="Times New Roman" w:hAnsi="Times New Roman" w:cs="Times New Roman"/>
                <w:szCs w:val="28"/>
              </w:rPr>
              <w:t>297</w:t>
            </w:r>
          </w:p>
        </w:tc>
        <w:tc>
          <w:tcPr>
            <w:tcW w:w="22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808CD">
              <w:rPr>
                <w:rFonts w:ascii="Times New Roman" w:eastAsia="Times New Roman" w:hAnsi="Times New Roman" w:cs="Times New Roman"/>
                <w:szCs w:val="28"/>
              </w:rPr>
              <w:t>278</w:t>
            </w:r>
          </w:p>
        </w:tc>
        <w:tc>
          <w:tcPr>
            <w:tcW w:w="274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808CD">
              <w:rPr>
                <w:rFonts w:ascii="Times New Roman" w:eastAsia="Times New Roman" w:hAnsi="Times New Roman" w:cs="Times New Roman"/>
                <w:szCs w:val="28"/>
              </w:rPr>
              <w:t>-6,4</w:t>
            </w:r>
          </w:p>
        </w:tc>
      </w:tr>
      <w:tr w:rsidR="00B751FA" w:rsidRPr="001808CD" w:rsidTr="00505654">
        <w:trPr>
          <w:trHeight w:val="596"/>
        </w:trPr>
        <w:tc>
          <w:tcPr>
            <w:tcW w:w="2443" w:type="dxa"/>
          </w:tcPr>
          <w:p w:rsidR="00B751FA" w:rsidRPr="001808CD" w:rsidRDefault="00B751FA" w:rsidP="00B751FA">
            <w:pPr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Показатель первичной инвалидности всего</w:t>
            </w:r>
          </w:p>
        </w:tc>
        <w:tc>
          <w:tcPr>
            <w:tcW w:w="1923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808CD">
              <w:rPr>
                <w:rFonts w:ascii="Times New Roman" w:eastAsia="Times New Roman" w:hAnsi="Times New Roman" w:cs="Times New Roman"/>
                <w:szCs w:val="28"/>
              </w:rPr>
              <w:t>38,7</w:t>
            </w:r>
          </w:p>
        </w:tc>
        <w:tc>
          <w:tcPr>
            <w:tcW w:w="22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808CD">
              <w:rPr>
                <w:rFonts w:ascii="Times New Roman" w:eastAsia="Times New Roman" w:hAnsi="Times New Roman" w:cs="Times New Roman"/>
                <w:szCs w:val="28"/>
              </w:rPr>
              <w:t>36,4</w:t>
            </w:r>
          </w:p>
        </w:tc>
        <w:tc>
          <w:tcPr>
            <w:tcW w:w="274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808CD">
              <w:rPr>
                <w:rFonts w:ascii="Times New Roman" w:eastAsia="Times New Roman" w:hAnsi="Times New Roman" w:cs="Times New Roman"/>
                <w:szCs w:val="28"/>
              </w:rPr>
              <w:t>-5,8</w:t>
            </w:r>
          </w:p>
        </w:tc>
      </w:tr>
      <w:tr w:rsidR="00B751FA" w:rsidRPr="001808CD" w:rsidTr="00505654">
        <w:trPr>
          <w:trHeight w:val="790"/>
        </w:trPr>
        <w:tc>
          <w:tcPr>
            <w:tcW w:w="2443" w:type="dxa"/>
          </w:tcPr>
          <w:p w:rsidR="00B751FA" w:rsidRPr="001808CD" w:rsidRDefault="00B751FA" w:rsidP="00B751FA">
            <w:pPr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 xml:space="preserve">Тяжесть первичной инвалидности% </w:t>
            </w:r>
          </w:p>
        </w:tc>
        <w:tc>
          <w:tcPr>
            <w:tcW w:w="1923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808CD">
              <w:rPr>
                <w:rFonts w:ascii="Times New Roman" w:eastAsia="Times New Roman" w:hAnsi="Times New Roman" w:cs="Times New Roman"/>
                <w:szCs w:val="28"/>
              </w:rPr>
              <w:t>47,8</w:t>
            </w:r>
          </w:p>
        </w:tc>
        <w:tc>
          <w:tcPr>
            <w:tcW w:w="22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808CD">
              <w:rPr>
                <w:rFonts w:ascii="Times New Roman" w:eastAsia="Times New Roman" w:hAnsi="Times New Roman" w:cs="Times New Roman"/>
                <w:szCs w:val="28"/>
              </w:rPr>
              <w:t>45,0</w:t>
            </w:r>
          </w:p>
        </w:tc>
        <w:tc>
          <w:tcPr>
            <w:tcW w:w="274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808CD">
              <w:rPr>
                <w:rFonts w:ascii="Times New Roman" w:eastAsia="Times New Roman" w:hAnsi="Times New Roman" w:cs="Times New Roman"/>
                <w:szCs w:val="28"/>
              </w:rPr>
              <w:t>-6,0</w:t>
            </w:r>
          </w:p>
        </w:tc>
      </w:tr>
    </w:tbl>
    <w:p w:rsidR="00B751FA" w:rsidRPr="001808CD" w:rsidRDefault="00B751FA" w:rsidP="00B751FA">
      <w:pPr>
        <w:tabs>
          <w:tab w:val="left" w:pos="59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1FA" w:rsidRPr="00C32191" w:rsidRDefault="00B751FA" w:rsidP="00B751FA">
      <w:pPr>
        <w:tabs>
          <w:tab w:val="left" w:pos="59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191">
        <w:rPr>
          <w:rFonts w:ascii="Times New Roman" w:eastAsia="Times New Roman" w:hAnsi="Times New Roman" w:cs="Times New Roman"/>
          <w:sz w:val="28"/>
          <w:szCs w:val="28"/>
        </w:rPr>
        <w:t>Табл</w:t>
      </w:r>
      <w:r w:rsidR="00C32191">
        <w:rPr>
          <w:rFonts w:ascii="Times New Roman" w:eastAsia="Times New Roman" w:hAnsi="Times New Roman" w:cs="Times New Roman"/>
          <w:sz w:val="28"/>
          <w:szCs w:val="28"/>
        </w:rPr>
        <w:t>ица 7.</w:t>
      </w:r>
      <w:r w:rsidRPr="00C32191">
        <w:rPr>
          <w:rFonts w:ascii="Times New Roman" w:eastAsia="Times New Roman" w:hAnsi="Times New Roman" w:cs="Times New Roman"/>
          <w:sz w:val="28"/>
          <w:szCs w:val="28"/>
        </w:rPr>
        <w:t xml:space="preserve"> Первичная детская инвалидность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1985"/>
        <w:gridCol w:w="2314"/>
        <w:gridCol w:w="2817"/>
      </w:tblGrid>
      <w:tr w:rsidR="00B751FA" w:rsidRPr="001808CD" w:rsidTr="00B751FA">
        <w:trPr>
          <w:trHeight w:val="263"/>
        </w:trPr>
        <w:tc>
          <w:tcPr>
            <w:tcW w:w="2477" w:type="dxa"/>
          </w:tcPr>
          <w:p w:rsidR="00B751FA" w:rsidRPr="001808CD" w:rsidRDefault="00B751FA" w:rsidP="00B751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2348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2852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Динамика %</w:t>
            </w:r>
          </w:p>
        </w:tc>
      </w:tr>
      <w:tr w:rsidR="00B751FA" w:rsidRPr="001808CD" w:rsidTr="00B751FA">
        <w:trPr>
          <w:trHeight w:val="491"/>
        </w:trPr>
        <w:tc>
          <w:tcPr>
            <w:tcW w:w="2477" w:type="dxa"/>
          </w:tcPr>
          <w:p w:rsidR="00B751FA" w:rsidRPr="001808CD" w:rsidRDefault="00B751FA" w:rsidP="00B751F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808CD">
              <w:rPr>
                <w:rFonts w:ascii="Times New Roman" w:eastAsia="Times New Roman" w:hAnsi="Times New Roman" w:cs="Times New Roman"/>
                <w:sz w:val="20"/>
              </w:rPr>
              <w:t xml:space="preserve"> Признано инвалидами всего</w:t>
            </w:r>
          </w:p>
        </w:tc>
        <w:tc>
          <w:tcPr>
            <w:tcW w:w="2013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808CD">
              <w:rPr>
                <w:rFonts w:ascii="Times New Roman" w:eastAsia="Times New Roman" w:hAnsi="Times New Roman" w:cs="Times New Roman"/>
                <w:szCs w:val="28"/>
              </w:rPr>
              <w:t>71</w:t>
            </w:r>
          </w:p>
        </w:tc>
        <w:tc>
          <w:tcPr>
            <w:tcW w:w="2348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808CD">
              <w:rPr>
                <w:rFonts w:ascii="Times New Roman" w:eastAsia="Times New Roman" w:hAnsi="Times New Roman" w:cs="Times New Roman"/>
                <w:szCs w:val="28"/>
              </w:rPr>
              <w:t>59</w:t>
            </w:r>
          </w:p>
        </w:tc>
        <w:tc>
          <w:tcPr>
            <w:tcW w:w="2852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808CD">
              <w:rPr>
                <w:rFonts w:ascii="Times New Roman" w:eastAsia="Times New Roman" w:hAnsi="Times New Roman" w:cs="Times New Roman"/>
                <w:szCs w:val="28"/>
              </w:rPr>
              <w:t>-16,9</w:t>
            </w:r>
          </w:p>
        </w:tc>
      </w:tr>
      <w:tr w:rsidR="00B751FA" w:rsidRPr="001808CD" w:rsidTr="00B751FA">
        <w:trPr>
          <w:trHeight w:val="681"/>
        </w:trPr>
        <w:tc>
          <w:tcPr>
            <w:tcW w:w="2477" w:type="dxa"/>
          </w:tcPr>
          <w:p w:rsidR="00B751FA" w:rsidRPr="001808CD" w:rsidRDefault="00B751FA" w:rsidP="00B751F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808CD">
              <w:rPr>
                <w:rFonts w:ascii="Times New Roman" w:eastAsia="Times New Roman" w:hAnsi="Times New Roman" w:cs="Times New Roman"/>
                <w:sz w:val="20"/>
              </w:rPr>
              <w:t>Показатель первичной инвалидности</w:t>
            </w:r>
          </w:p>
        </w:tc>
        <w:tc>
          <w:tcPr>
            <w:tcW w:w="2013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808CD">
              <w:rPr>
                <w:rFonts w:ascii="Times New Roman" w:eastAsia="Times New Roman" w:hAnsi="Times New Roman" w:cs="Times New Roman"/>
                <w:szCs w:val="28"/>
              </w:rPr>
              <w:t>26,7</w:t>
            </w:r>
          </w:p>
        </w:tc>
        <w:tc>
          <w:tcPr>
            <w:tcW w:w="2348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808CD">
              <w:rPr>
                <w:rFonts w:ascii="Times New Roman" w:eastAsia="Times New Roman" w:hAnsi="Times New Roman" w:cs="Times New Roman"/>
                <w:szCs w:val="28"/>
              </w:rPr>
              <w:t>21,79</w:t>
            </w:r>
          </w:p>
        </w:tc>
        <w:tc>
          <w:tcPr>
            <w:tcW w:w="2852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808CD">
              <w:rPr>
                <w:rFonts w:ascii="Times New Roman" w:eastAsia="Times New Roman" w:hAnsi="Times New Roman" w:cs="Times New Roman"/>
                <w:szCs w:val="28"/>
              </w:rPr>
              <w:t>-18,5</w:t>
            </w:r>
          </w:p>
        </w:tc>
      </w:tr>
    </w:tbl>
    <w:p w:rsidR="009458ED" w:rsidRDefault="009458ED" w:rsidP="00C32191">
      <w:pPr>
        <w:tabs>
          <w:tab w:val="left" w:pos="59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7D5" w:rsidRDefault="007F57D5" w:rsidP="00C32191">
      <w:pPr>
        <w:tabs>
          <w:tab w:val="left" w:pos="59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1FA" w:rsidRPr="00C32191" w:rsidRDefault="0073000F" w:rsidP="00C32191">
      <w:pPr>
        <w:tabs>
          <w:tab w:val="left" w:pos="59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191">
        <w:rPr>
          <w:rFonts w:ascii="Times New Roman" w:eastAsia="Times New Roman" w:hAnsi="Times New Roman" w:cs="Times New Roman"/>
          <w:sz w:val="28"/>
          <w:szCs w:val="28"/>
        </w:rPr>
        <w:lastRenderedPageBreak/>
        <w:t>Табл</w:t>
      </w:r>
      <w:r w:rsidR="00C32191">
        <w:rPr>
          <w:rFonts w:ascii="Times New Roman" w:eastAsia="Times New Roman" w:hAnsi="Times New Roman" w:cs="Times New Roman"/>
          <w:sz w:val="28"/>
          <w:szCs w:val="28"/>
        </w:rPr>
        <w:t>ица 8</w:t>
      </w:r>
      <w:r w:rsidRPr="00C321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51FA" w:rsidRPr="00C32191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первично признанных инвалидами по нозологическим группам в трудоспособном возрасте </w:t>
      </w:r>
    </w:p>
    <w:tbl>
      <w:tblPr>
        <w:tblStyle w:val="2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4"/>
        <w:gridCol w:w="1134"/>
        <w:gridCol w:w="1276"/>
        <w:gridCol w:w="1417"/>
        <w:gridCol w:w="1420"/>
      </w:tblGrid>
      <w:tr w:rsidR="00B751FA" w:rsidRPr="001808CD" w:rsidTr="00B751FA">
        <w:trPr>
          <w:trHeight w:val="248"/>
        </w:trPr>
        <w:tc>
          <w:tcPr>
            <w:tcW w:w="1702" w:type="dxa"/>
            <w:vMerge w:val="restart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диагноз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Динамика показателя ПИ, %</w:t>
            </w:r>
          </w:p>
        </w:tc>
      </w:tr>
      <w:tr w:rsidR="00B751FA" w:rsidRPr="001808CD" w:rsidTr="00B751FA">
        <w:trPr>
          <w:trHeight w:val="248"/>
        </w:trPr>
        <w:tc>
          <w:tcPr>
            <w:tcW w:w="1702" w:type="dxa"/>
            <w:vMerge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Абс. чис-ло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ПИ на 10.000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% тяжес-ти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Абс. число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Пи на 10.000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% тяжес-ти</w:t>
            </w: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51FA" w:rsidRPr="001808CD" w:rsidTr="00B751FA">
        <w:trPr>
          <w:trHeight w:val="275"/>
        </w:trPr>
        <w:tc>
          <w:tcPr>
            <w:tcW w:w="1702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Всего</w:t>
            </w: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1808CD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38,7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47,8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278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36,4</w:t>
            </w:r>
          </w:p>
        </w:tc>
        <w:tc>
          <w:tcPr>
            <w:tcW w:w="1417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420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-5,8</w:t>
            </w:r>
          </w:p>
        </w:tc>
      </w:tr>
      <w:tr w:rsidR="00B751FA" w:rsidRPr="001808CD" w:rsidTr="00B751FA">
        <w:trPr>
          <w:trHeight w:val="286"/>
        </w:trPr>
        <w:tc>
          <w:tcPr>
            <w:tcW w:w="1702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Туберкулез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0,13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0,26</w:t>
            </w:r>
          </w:p>
        </w:tc>
        <w:tc>
          <w:tcPr>
            <w:tcW w:w="1417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420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+100</w:t>
            </w:r>
          </w:p>
        </w:tc>
      </w:tr>
      <w:tr w:rsidR="00B751FA" w:rsidRPr="001808CD" w:rsidTr="00B751FA">
        <w:trPr>
          <w:trHeight w:val="745"/>
        </w:trPr>
        <w:tc>
          <w:tcPr>
            <w:tcW w:w="1702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Ново-образо-вания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12,9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67,8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1417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66,5</w:t>
            </w:r>
          </w:p>
        </w:tc>
        <w:tc>
          <w:tcPr>
            <w:tcW w:w="1420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-3,1</w:t>
            </w:r>
          </w:p>
        </w:tc>
      </w:tr>
      <w:tr w:rsidR="00B751FA" w:rsidRPr="001808CD" w:rsidTr="00B751FA">
        <w:trPr>
          <w:trHeight w:val="500"/>
        </w:trPr>
        <w:tc>
          <w:tcPr>
            <w:tcW w:w="1702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Б-ни</w:t>
            </w: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крови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0,13</w:t>
            </w:r>
          </w:p>
        </w:tc>
        <w:tc>
          <w:tcPr>
            <w:tcW w:w="1417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+100</w:t>
            </w:r>
          </w:p>
        </w:tc>
      </w:tr>
      <w:tr w:rsidR="00B751FA" w:rsidRPr="001808CD" w:rsidTr="00B751FA">
        <w:trPr>
          <w:trHeight w:val="549"/>
        </w:trPr>
        <w:tc>
          <w:tcPr>
            <w:tcW w:w="1702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Эндокр.</w:t>
            </w: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Б-ни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16,6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1417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20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-16,1</w:t>
            </w:r>
          </w:p>
        </w:tc>
      </w:tr>
      <w:tr w:rsidR="00B751FA" w:rsidRPr="001808CD" w:rsidTr="00B751FA">
        <w:trPr>
          <w:trHeight w:val="497"/>
        </w:trPr>
        <w:tc>
          <w:tcPr>
            <w:tcW w:w="1702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Псих.</w:t>
            </w: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Р-ва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71,4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1417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76,9</w:t>
            </w:r>
          </w:p>
        </w:tc>
        <w:tc>
          <w:tcPr>
            <w:tcW w:w="1420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-5,5</w:t>
            </w:r>
          </w:p>
        </w:tc>
      </w:tr>
      <w:tr w:rsidR="00B751FA" w:rsidRPr="001808CD" w:rsidTr="00B751FA">
        <w:trPr>
          <w:trHeight w:val="497"/>
        </w:trPr>
        <w:tc>
          <w:tcPr>
            <w:tcW w:w="1702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Б-ни</w:t>
            </w: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НС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26,6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1417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38,4</w:t>
            </w:r>
          </w:p>
        </w:tc>
        <w:tc>
          <w:tcPr>
            <w:tcW w:w="1420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-10,5</w:t>
            </w:r>
          </w:p>
        </w:tc>
      </w:tr>
      <w:tr w:rsidR="00B751FA" w:rsidRPr="001808CD" w:rsidTr="00B751FA">
        <w:trPr>
          <w:trHeight w:val="248"/>
        </w:trPr>
        <w:tc>
          <w:tcPr>
            <w:tcW w:w="1702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Б-ни глаза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16,6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417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-43,7</w:t>
            </w:r>
          </w:p>
        </w:tc>
      </w:tr>
      <w:tr w:rsidR="00B751FA" w:rsidRPr="001808CD" w:rsidTr="00B751FA">
        <w:trPr>
          <w:trHeight w:val="497"/>
        </w:trPr>
        <w:tc>
          <w:tcPr>
            <w:tcW w:w="1702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Б-ни</w:t>
            </w: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Уха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20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751FA" w:rsidRPr="001808CD" w:rsidTr="00B751FA">
        <w:trPr>
          <w:trHeight w:val="497"/>
        </w:trPr>
        <w:tc>
          <w:tcPr>
            <w:tcW w:w="1702" w:type="dxa"/>
          </w:tcPr>
          <w:p w:rsidR="00B751FA" w:rsidRPr="001808CD" w:rsidRDefault="00B751FA" w:rsidP="00B751FA">
            <w:pPr>
              <w:tabs>
                <w:tab w:val="left" w:pos="6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БСК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9,3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39,4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8,7</w:t>
            </w:r>
          </w:p>
        </w:tc>
        <w:tc>
          <w:tcPr>
            <w:tcW w:w="1417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32,8</w:t>
            </w:r>
          </w:p>
        </w:tc>
        <w:tc>
          <w:tcPr>
            <w:tcW w:w="1420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-6,4</w:t>
            </w:r>
          </w:p>
        </w:tc>
      </w:tr>
      <w:tr w:rsidR="00B751FA" w:rsidRPr="001808CD" w:rsidTr="00B751FA">
        <w:trPr>
          <w:trHeight w:val="331"/>
        </w:trPr>
        <w:tc>
          <w:tcPr>
            <w:tcW w:w="1702" w:type="dxa"/>
          </w:tcPr>
          <w:p w:rsidR="00B751FA" w:rsidRPr="001808CD" w:rsidRDefault="00B751FA" w:rsidP="00B751FA">
            <w:pPr>
              <w:tabs>
                <w:tab w:val="left" w:pos="6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БОД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0,13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0,26</w:t>
            </w:r>
          </w:p>
        </w:tc>
        <w:tc>
          <w:tcPr>
            <w:tcW w:w="1417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+100</w:t>
            </w:r>
          </w:p>
        </w:tc>
      </w:tr>
      <w:tr w:rsidR="00B751FA" w:rsidRPr="001808CD" w:rsidTr="00B751FA">
        <w:trPr>
          <w:trHeight w:val="248"/>
        </w:trPr>
        <w:tc>
          <w:tcPr>
            <w:tcW w:w="1702" w:type="dxa"/>
          </w:tcPr>
          <w:p w:rsidR="00B751FA" w:rsidRPr="001808CD" w:rsidRDefault="00B751FA" w:rsidP="00B751FA">
            <w:pPr>
              <w:tabs>
                <w:tab w:val="left" w:pos="6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БОП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417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1420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+12,5</w:t>
            </w:r>
          </w:p>
        </w:tc>
      </w:tr>
      <w:tr w:rsidR="00B751FA" w:rsidRPr="001808CD" w:rsidTr="00B751FA">
        <w:trPr>
          <w:trHeight w:val="233"/>
        </w:trPr>
        <w:tc>
          <w:tcPr>
            <w:tcW w:w="1702" w:type="dxa"/>
          </w:tcPr>
          <w:p w:rsidR="00B751FA" w:rsidRPr="001808CD" w:rsidRDefault="00B751FA" w:rsidP="00B751FA">
            <w:pPr>
              <w:tabs>
                <w:tab w:val="left" w:pos="6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БКМС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21,7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1417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420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-13,3</w:t>
            </w:r>
          </w:p>
        </w:tc>
      </w:tr>
      <w:tr w:rsidR="00B751FA" w:rsidRPr="001808CD" w:rsidTr="00B751FA">
        <w:trPr>
          <w:trHeight w:val="248"/>
        </w:trPr>
        <w:tc>
          <w:tcPr>
            <w:tcW w:w="1702" w:type="dxa"/>
          </w:tcPr>
          <w:p w:rsidR="00B751FA" w:rsidRPr="001808CD" w:rsidRDefault="00B751FA" w:rsidP="00B751FA">
            <w:pPr>
              <w:tabs>
                <w:tab w:val="left" w:pos="6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БМПС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0,26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0,26</w:t>
            </w:r>
          </w:p>
        </w:tc>
        <w:tc>
          <w:tcPr>
            <w:tcW w:w="1417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20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751FA" w:rsidRPr="001808CD" w:rsidTr="00B751FA">
        <w:trPr>
          <w:trHeight w:val="745"/>
        </w:trPr>
        <w:tc>
          <w:tcPr>
            <w:tcW w:w="1702" w:type="dxa"/>
          </w:tcPr>
          <w:p w:rsidR="00B751FA" w:rsidRPr="001808CD" w:rsidRDefault="00B751FA" w:rsidP="00EE0309">
            <w:pPr>
              <w:tabs>
                <w:tab w:val="left" w:pos="6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Врожденные аномал.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0,26</w:t>
            </w:r>
          </w:p>
        </w:tc>
        <w:tc>
          <w:tcPr>
            <w:tcW w:w="1417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420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+100</w:t>
            </w:r>
          </w:p>
        </w:tc>
      </w:tr>
      <w:tr w:rsidR="00B751FA" w:rsidRPr="001808CD" w:rsidTr="00B751FA">
        <w:trPr>
          <w:trHeight w:val="745"/>
        </w:trPr>
        <w:tc>
          <w:tcPr>
            <w:tcW w:w="1702" w:type="dxa"/>
          </w:tcPr>
          <w:p w:rsidR="00B751FA" w:rsidRPr="001808CD" w:rsidRDefault="00B751FA" w:rsidP="00B751FA">
            <w:pPr>
              <w:tabs>
                <w:tab w:val="left" w:pos="6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Послед.</w:t>
            </w:r>
          </w:p>
          <w:p w:rsidR="00B751FA" w:rsidRPr="001808CD" w:rsidRDefault="00B751FA" w:rsidP="00B751FA">
            <w:pPr>
              <w:tabs>
                <w:tab w:val="left" w:pos="6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Травм и</w:t>
            </w:r>
          </w:p>
          <w:p w:rsidR="00B751FA" w:rsidRPr="001808CD" w:rsidRDefault="00B751FA" w:rsidP="00B751FA">
            <w:pPr>
              <w:tabs>
                <w:tab w:val="left" w:pos="6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Отравл.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2,9</w:t>
            </w:r>
          </w:p>
        </w:tc>
        <w:tc>
          <w:tcPr>
            <w:tcW w:w="1417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13,6</w:t>
            </w:r>
          </w:p>
        </w:tc>
        <w:tc>
          <w:tcPr>
            <w:tcW w:w="1420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-6,4</w:t>
            </w:r>
          </w:p>
        </w:tc>
      </w:tr>
      <w:tr w:rsidR="00B751FA" w:rsidRPr="001808CD" w:rsidTr="00B751FA">
        <w:trPr>
          <w:trHeight w:val="761"/>
        </w:trPr>
        <w:tc>
          <w:tcPr>
            <w:tcW w:w="1702" w:type="dxa"/>
          </w:tcPr>
          <w:p w:rsidR="00B751FA" w:rsidRPr="001808CD" w:rsidRDefault="00B751FA" w:rsidP="00B751FA">
            <w:pPr>
              <w:tabs>
                <w:tab w:val="left" w:pos="6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Б-нь,</w:t>
            </w:r>
          </w:p>
          <w:p w:rsidR="00B751FA" w:rsidRPr="001808CD" w:rsidRDefault="00B751FA" w:rsidP="00B751FA">
            <w:pPr>
              <w:tabs>
                <w:tab w:val="left" w:pos="6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вызван. ВИЧ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417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420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+25,0</w:t>
            </w:r>
          </w:p>
        </w:tc>
      </w:tr>
    </w:tbl>
    <w:p w:rsidR="00B751FA" w:rsidRPr="001808CD" w:rsidRDefault="00B751FA" w:rsidP="00EE0309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1808CD">
        <w:rPr>
          <w:rFonts w:ascii="Times New Roman" w:eastAsia="Times New Roman" w:hAnsi="Times New Roman" w:cs="Times New Roman"/>
          <w:sz w:val="28"/>
          <w:szCs w:val="30"/>
        </w:rPr>
        <w:t>В структуре первичной инвалидности трудоспособного возраста основное значение имеют:</w:t>
      </w:r>
    </w:p>
    <w:p w:rsidR="00B751FA" w:rsidRPr="001808CD" w:rsidRDefault="00B751FA" w:rsidP="00EE0309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1808CD">
        <w:rPr>
          <w:rFonts w:ascii="Times New Roman" w:eastAsia="Times New Roman" w:hAnsi="Times New Roman" w:cs="Times New Roman"/>
          <w:sz w:val="28"/>
          <w:szCs w:val="30"/>
        </w:rPr>
        <w:t>- злокачественные новообразования – 34,5% (снижение на 3%);</w:t>
      </w:r>
    </w:p>
    <w:p w:rsidR="00B751FA" w:rsidRPr="001808CD" w:rsidRDefault="00B751FA" w:rsidP="00EE0309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1808CD">
        <w:rPr>
          <w:rFonts w:ascii="Times New Roman" w:eastAsia="Times New Roman" w:hAnsi="Times New Roman" w:cs="Times New Roman"/>
          <w:sz w:val="28"/>
          <w:szCs w:val="30"/>
        </w:rPr>
        <w:t>-болезни системы кровообращения – 24% (снижение на 6,4%);</w:t>
      </w:r>
    </w:p>
    <w:p w:rsidR="00B751FA" w:rsidRPr="001808CD" w:rsidRDefault="00B751FA" w:rsidP="00EE0309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1808CD">
        <w:rPr>
          <w:rFonts w:ascii="Times New Roman" w:eastAsia="Times New Roman" w:hAnsi="Times New Roman" w:cs="Times New Roman"/>
          <w:sz w:val="28"/>
          <w:szCs w:val="30"/>
        </w:rPr>
        <w:t>- последствия травм и отравлений – 7,2% (снижение на 6,4%);</w:t>
      </w:r>
    </w:p>
    <w:p w:rsidR="00B751FA" w:rsidRPr="001808CD" w:rsidRDefault="00B751FA" w:rsidP="00EE0309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1808CD">
        <w:rPr>
          <w:rFonts w:ascii="Times New Roman" w:eastAsia="Times New Roman" w:hAnsi="Times New Roman" w:cs="Times New Roman"/>
          <w:sz w:val="28"/>
          <w:szCs w:val="30"/>
        </w:rPr>
        <w:t>-болезни костно-мышечной системы – 7,1% (снижение на 13,3%);</w:t>
      </w:r>
    </w:p>
    <w:p w:rsidR="00B751FA" w:rsidRPr="001808CD" w:rsidRDefault="00B751FA" w:rsidP="00EE0309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1808CD">
        <w:rPr>
          <w:rFonts w:ascii="Times New Roman" w:eastAsia="Times New Roman" w:hAnsi="Times New Roman" w:cs="Times New Roman"/>
          <w:sz w:val="28"/>
          <w:szCs w:val="30"/>
        </w:rPr>
        <w:t>-эндокринные болезни – 7,1% (снижение на 16,1%);</w:t>
      </w:r>
    </w:p>
    <w:p w:rsidR="00B751FA" w:rsidRPr="001808CD" w:rsidRDefault="00B751FA" w:rsidP="00EE0309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1808CD">
        <w:rPr>
          <w:rFonts w:ascii="Times New Roman" w:eastAsia="Times New Roman" w:hAnsi="Times New Roman" w:cs="Times New Roman"/>
          <w:sz w:val="28"/>
          <w:szCs w:val="30"/>
        </w:rPr>
        <w:t>-психические расстройства – 4,7 % (снижение на 4,5%);</w:t>
      </w:r>
    </w:p>
    <w:p w:rsidR="00232B4E" w:rsidRDefault="00B751FA" w:rsidP="00EE0309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1808CD">
        <w:rPr>
          <w:rFonts w:ascii="Times New Roman" w:eastAsia="Times New Roman" w:hAnsi="Times New Roman" w:cs="Times New Roman"/>
          <w:sz w:val="28"/>
          <w:szCs w:val="30"/>
        </w:rPr>
        <w:t>-болезни нервной системы – 4,7% (снижение на 10,5%)</w:t>
      </w:r>
      <w:r w:rsidR="00232B4E">
        <w:rPr>
          <w:rFonts w:ascii="Times New Roman" w:eastAsia="Times New Roman" w:hAnsi="Times New Roman" w:cs="Times New Roman"/>
          <w:sz w:val="28"/>
          <w:szCs w:val="30"/>
        </w:rPr>
        <w:t>;</w:t>
      </w:r>
    </w:p>
    <w:p w:rsidR="00B751FA" w:rsidRDefault="00232B4E" w:rsidP="00EE0309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</w:rPr>
      </w:pPr>
      <w:r>
        <w:rPr>
          <w:rFonts w:ascii="Times New Roman" w:eastAsia="Times New Roman" w:hAnsi="Times New Roman" w:cs="Times New Roman"/>
          <w:sz w:val="28"/>
          <w:szCs w:val="30"/>
        </w:rPr>
        <w:t>-прочие-10,7%</w:t>
      </w:r>
      <w:r w:rsidR="00B751FA" w:rsidRPr="001808CD">
        <w:rPr>
          <w:rFonts w:ascii="Times New Roman" w:eastAsia="Times New Roman" w:hAnsi="Times New Roman" w:cs="Times New Roman"/>
          <w:sz w:val="28"/>
          <w:szCs w:val="30"/>
        </w:rPr>
        <w:t>.</w:t>
      </w:r>
    </w:p>
    <w:p w:rsidR="00232B4E" w:rsidRDefault="00232B4E" w:rsidP="00EE0309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</w:rPr>
      </w:pPr>
    </w:p>
    <w:p w:rsidR="00232B4E" w:rsidRPr="001808CD" w:rsidRDefault="00232B4E" w:rsidP="00232B4E">
      <w:pPr>
        <w:spacing w:after="0"/>
        <w:ind w:hanging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16040" cy="3710940"/>
            <wp:effectExtent l="0" t="0" r="3810" b="381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94672" w:rsidRPr="00294672" w:rsidRDefault="00232B4E" w:rsidP="00294672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294672">
        <w:rPr>
          <w:rFonts w:ascii="Times New Roman" w:eastAsia="Times New Roman" w:hAnsi="Times New Roman" w:cs="Times New Roman"/>
          <w:sz w:val="28"/>
          <w:szCs w:val="28"/>
        </w:rPr>
        <w:t>Рис.</w:t>
      </w:r>
      <w:r w:rsidR="00294672" w:rsidRPr="002946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2946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94672" w:rsidRPr="00294672">
        <w:rPr>
          <w:rFonts w:ascii="Times New Roman" w:eastAsia="Times New Roman" w:hAnsi="Times New Roman" w:cs="Times New Roman"/>
          <w:bCs/>
          <w:sz w:val="28"/>
          <w:szCs w:val="28"/>
        </w:rPr>
        <w:t>Структура</w:t>
      </w:r>
      <w:r w:rsidR="002946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4672" w:rsidRPr="00294672">
        <w:rPr>
          <w:rFonts w:ascii="Times New Roman" w:eastAsia="Times New Roman" w:hAnsi="Times New Roman" w:cs="Times New Roman"/>
          <w:bCs/>
          <w:sz w:val="28"/>
          <w:szCs w:val="28"/>
        </w:rPr>
        <w:t>первичной инвалидности трудоспособного возраста в 2017г.</w:t>
      </w:r>
    </w:p>
    <w:p w:rsidR="00B751FA" w:rsidRDefault="00C32191" w:rsidP="00C32191">
      <w:pPr>
        <w:tabs>
          <w:tab w:val="left" w:pos="59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191">
        <w:rPr>
          <w:rFonts w:ascii="Times New Roman" w:eastAsia="Times New Roman" w:hAnsi="Times New Roman" w:cs="Times New Roman"/>
          <w:sz w:val="28"/>
          <w:szCs w:val="28"/>
        </w:rPr>
        <w:t>Таблица 9.</w:t>
      </w:r>
      <w:r w:rsidR="00B751FA" w:rsidRPr="00C32191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первично признанных инвалидами населения старше трудоспособного возраста </w:t>
      </w:r>
    </w:p>
    <w:tbl>
      <w:tblPr>
        <w:tblStyle w:val="26"/>
        <w:tblW w:w="102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134"/>
        <w:gridCol w:w="1276"/>
        <w:gridCol w:w="992"/>
        <w:gridCol w:w="1276"/>
        <w:gridCol w:w="1275"/>
        <w:gridCol w:w="1466"/>
      </w:tblGrid>
      <w:tr w:rsidR="00B751FA" w:rsidRPr="001808CD" w:rsidTr="00C32191">
        <w:trPr>
          <w:trHeight w:val="248"/>
        </w:trPr>
        <w:tc>
          <w:tcPr>
            <w:tcW w:w="1844" w:type="dxa"/>
            <w:vMerge w:val="restart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диагноз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808CD">
              <w:rPr>
                <w:rFonts w:ascii="Times New Roman" w:eastAsia="Times New Roman" w:hAnsi="Times New Roman" w:cs="Times New Roman"/>
                <w:szCs w:val="18"/>
              </w:rPr>
              <w:t>2016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808CD">
              <w:rPr>
                <w:rFonts w:ascii="Times New Roman" w:eastAsia="Times New Roman" w:hAnsi="Times New Roman" w:cs="Times New Roman"/>
                <w:szCs w:val="18"/>
              </w:rPr>
              <w:t>2017</w:t>
            </w:r>
          </w:p>
        </w:tc>
        <w:tc>
          <w:tcPr>
            <w:tcW w:w="1466" w:type="dxa"/>
            <w:vMerge w:val="restart"/>
            <w:tcBorders>
              <w:lef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808CD">
              <w:rPr>
                <w:rFonts w:ascii="Times New Roman" w:eastAsia="Times New Roman" w:hAnsi="Times New Roman" w:cs="Times New Roman"/>
                <w:szCs w:val="20"/>
              </w:rPr>
              <w:t>Динамика показателя ПИ, %</w:t>
            </w:r>
          </w:p>
        </w:tc>
      </w:tr>
      <w:tr w:rsidR="00B751FA" w:rsidRPr="001808CD" w:rsidTr="00C32191">
        <w:trPr>
          <w:trHeight w:val="513"/>
        </w:trPr>
        <w:tc>
          <w:tcPr>
            <w:tcW w:w="1844" w:type="dxa"/>
            <w:vMerge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808CD">
              <w:rPr>
                <w:rFonts w:ascii="Times New Roman" w:eastAsia="Times New Roman" w:hAnsi="Times New Roman" w:cs="Times New Roman"/>
                <w:szCs w:val="18"/>
              </w:rPr>
              <w:t>Абс. чис-ло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808CD">
              <w:rPr>
                <w:rFonts w:ascii="Times New Roman" w:eastAsia="Times New Roman" w:hAnsi="Times New Roman" w:cs="Times New Roman"/>
                <w:szCs w:val="18"/>
              </w:rPr>
              <w:t>ПИ на 10.000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808CD">
              <w:rPr>
                <w:rFonts w:ascii="Times New Roman" w:eastAsia="Times New Roman" w:hAnsi="Times New Roman" w:cs="Times New Roman"/>
                <w:szCs w:val="18"/>
              </w:rPr>
              <w:t>% тяжес-ти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808CD">
              <w:rPr>
                <w:rFonts w:ascii="Times New Roman" w:eastAsia="Times New Roman" w:hAnsi="Times New Roman" w:cs="Times New Roman"/>
                <w:szCs w:val="18"/>
              </w:rPr>
              <w:t>Абс. число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808CD">
              <w:rPr>
                <w:rFonts w:ascii="Times New Roman" w:eastAsia="Times New Roman" w:hAnsi="Times New Roman" w:cs="Times New Roman"/>
                <w:szCs w:val="18"/>
              </w:rPr>
              <w:t>Пи на 10.000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808CD">
              <w:rPr>
                <w:rFonts w:ascii="Times New Roman" w:eastAsia="Times New Roman" w:hAnsi="Times New Roman" w:cs="Times New Roman"/>
                <w:szCs w:val="18"/>
              </w:rPr>
              <w:t>% тяжес-ти</w:t>
            </w:r>
          </w:p>
        </w:tc>
        <w:tc>
          <w:tcPr>
            <w:tcW w:w="1466" w:type="dxa"/>
            <w:vMerge/>
            <w:tcBorders>
              <w:lef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751FA" w:rsidRPr="001808CD" w:rsidTr="00C32191">
        <w:trPr>
          <w:trHeight w:val="281"/>
        </w:trPr>
        <w:tc>
          <w:tcPr>
            <w:tcW w:w="184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808CD">
              <w:rPr>
                <w:rFonts w:ascii="Times New Roman" w:eastAsia="Times New Roman" w:hAnsi="Times New Roman" w:cs="Times New Roman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808CD">
              <w:rPr>
                <w:rFonts w:ascii="Times New Roman" w:eastAsia="Times New Roman" w:hAnsi="Times New Roman" w:cs="Times New Roman"/>
                <w:szCs w:val="20"/>
              </w:rPr>
              <w:t>568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808CD">
              <w:rPr>
                <w:rFonts w:ascii="Times New Roman" w:eastAsia="Times New Roman" w:hAnsi="Times New Roman" w:cs="Times New Roman"/>
                <w:szCs w:val="20"/>
              </w:rPr>
              <w:t>190,9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808CD">
              <w:rPr>
                <w:rFonts w:ascii="Times New Roman" w:eastAsia="Times New Roman" w:hAnsi="Times New Roman" w:cs="Times New Roman"/>
                <w:szCs w:val="20"/>
              </w:rPr>
              <w:t>594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808CD">
              <w:rPr>
                <w:rFonts w:ascii="Times New Roman" w:eastAsia="Times New Roman" w:hAnsi="Times New Roman" w:cs="Times New Roman"/>
                <w:szCs w:val="20"/>
              </w:rPr>
              <w:t>199,6</w:t>
            </w:r>
          </w:p>
        </w:tc>
        <w:tc>
          <w:tcPr>
            <w:tcW w:w="127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808CD">
              <w:rPr>
                <w:rFonts w:ascii="Times New Roman" w:eastAsia="Times New Roman" w:hAnsi="Times New Roman" w:cs="Times New Roman"/>
                <w:szCs w:val="20"/>
              </w:rPr>
              <w:t>79,1</w:t>
            </w:r>
          </w:p>
        </w:tc>
        <w:tc>
          <w:tcPr>
            <w:tcW w:w="146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808CD">
              <w:rPr>
                <w:rFonts w:ascii="Times New Roman" w:eastAsia="Times New Roman" w:hAnsi="Times New Roman" w:cs="Times New Roman"/>
                <w:szCs w:val="20"/>
              </w:rPr>
              <w:t>+4,5</w:t>
            </w:r>
          </w:p>
        </w:tc>
      </w:tr>
      <w:tr w:rsidR="00B751FA" w:rsidRPr="001808CD" w:rsidTr="00C32191">
        <w:trPr>
          <w:trHeight w:val="399"/>
        </w:trPr>
        <w:tc>
          <w:tcPr>
            <w:tcW w:w="1844" w:type="dxa"/>
          </w:tcPr>
          <w:p w:rsidR="00B751FA" w:rsidRPr="001808CD" w:rsidRDefault="00B751FA" w:rsidP="00D07EF0">
            <w:pPr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</w:t>
            </w:r>
            <w:r w:rsidRPr="001808CD">
              <w:rPr>
                <w:rFonts w:ascii="Times New Roman" w:eastAsia="Times New Roman" w:hAnsi="Times New Roman" w:cs="Times New Roman"/>
              </w:rPr>
              <w:t>образо</w:t>
            </w:r>
            <w:r w:rsidR="00D07EF0">
              <w:rPr>
                <w:rFonts w:ascii="Times New Roman" w:eastAsia="Times New Roman" w:hAnsi="Times New Roman" w:cs="Times New Roman"/>
              </w:rPr>
              <w:t>ван</w:t>
            </w:r>
            <w:r w:rsidRPr="001808CD">
              <w:rPr>
                <w:rFonts w:ascii="Times New Roman" w:eastAsia="Times New Roman" w:hAnsi="Times New Roman" w:cs="Times New Roman"/>
              </w:rPr>
              <w:t>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43,2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78,3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808CD">
              <w:rPr>
                <w:rFonts w:ascii="Times New Roman" w:eastAsia="Times New Roman" w:hAnsi="Times New Roman" w:cs="Times New Roman"/>
                <w:lang w:val="en-US"/>
              </w:rPr>
              <w:t>45.6</w:t>
            </w:r>
          </w:p>
        </w:tc>
        <w:tc>
          <w:tcPr>
            <w:tcW w:w="127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81,6</w:t>
            </w:r>
          </w:p>
        </w:tc>
        <w:tc>
          <w:tcPr>
            <w:tcW w:w="146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+5,5</w:t>
            </w:r>
          </w:p>
        </w:tc>
      </w:tr>
      <w:tr w:rsidR="00B751FA" w:rsidRPr="001808CD" w:rsidTr="00C32191">
        <w:trPr>
          <w:trHeight w:val="449"/>
        </w:trPr>
        <w:tc>
          <w:tcPr>
            <w:tcW w:w="184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Б-ни</w:t>
            </w: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крови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  <w:lang w:val="en-US"/>
              </w:rPr>
              <w:t>0.3</w:t>
            </w:r>
          </w:p>
        </w:tc>
        <w:tc>
          <w:tcPr>
            <w:tcW w:w="127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6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+100</w:t>
            </w:r>
          </w:p>
        </w:tc>
      </w:tr>
      <w:tr w:rsidR="00B751FA" w:rsidRPr="001808CD" w:rsidTr="00C32191">
        <w:trPr>
          <w:trHeight w:val="497"/>
        </w:trPr>
        <w:tc>
          <w:tcPr>
            <w:tcW w:w="184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Эндокр</w:t>
            </w:r>
            <w:r w:rsidR="00D07EF0">
              <w:rPr>
                <w:rFonts w:ascii="Times New Roman" w:eastAsia="Times New Roman" w:hAnsi="Times New Roman" w:cs="Times New Roman"/>
              </w:rPr>
              <w:t>инные</w:t>
            </w:r>
            <w:r w:rsidRPr="001808CD">
              <w:rPr>
                <w:rFonts w:ascii="Times New Roman" w:eastAsia="Times New Roman" w:hAnsi="Times New Roman" w:cs="Times New Roman"/>
              </w:rPr>
              <w:t>.</w:t>
            </w:r>
          </w:p>
          <w:p w:rsidR="00B751FA" w:rsidRPr="001808CD" w:rsidRDefault="00D07EF0" w:rsidP="00D07E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болезни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66,6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7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46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-16,6</w:t>
            </w:r>
          </w:p>
        </w:tc>
      </w:tr>
      <w:tr w:rsidR="00B751FA" w:rsidRPr="001808CD" w:rsidTr="00C32191">
        <w:trPr>
          <w:trHeight w:val="497"/>
        </w:trPr>
        <w:tc>
          <w:tcPr>
            <w:tcW w:w="184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Псих</w:t>
            </w:r>
            <w:r w:rsidR="00D07EF0">
              <w:rPr>
                <w:rFonts w:ascii="Times New Roman" w:eastAsia="Times New Roman" w:hAnsi="Times New Roman" w:cs="Times New Roman"/>
              </w:rPr>
              <w:t>ические</w:t>
            </w:r>
          </w:p>
          <w:p w:rsidR="00B751FA" w:rsidRPr="001808CD" w:rsidRDefault="00D07EF0" w:rsidP="00D07E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расстройства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127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66" w:type="dxa"/>
          </w:tcPr>
          <w:p w:rsidR="00B751FA" w:rsidRPr="001808CD" w:rsidRDefault="00B751FA" w:rsidP="00B751FA">
            <w:pPr>
              <w:tabs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+100</w:t>
            </w:r>
          </w:p>
        </w:tc>
      </w:tr>
      <w:tr w:rsidR="00B751FA" w:rsidRPr="001808CD" w:rsidTr="00C32191">
        <w:trPr>
          <w:trHeight w:val="497"/>
        </w:trPr>
        <w:tc>
          <w:tcPr>
            <w:tcW w:w="1844" w:type="dxa"/>
          </w:tcPr>
          <w:p w:rsidR="00B751FA" w:rsidRPr="001808CD" w:rsidRDefault="00B751FA" w:rsidP="00D07E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Б</w:t>
            </w:r>
            <w:r w:rsidR="00D07EF0">
              <w:rPr>
                <w:rFonts w:ascii="Times New Roman" w:eastAsia="Times New Roman" w:hAnsi="Times New Roman" w:cs="Times New Roman"/>
              </w:rPr>
              <w:t>олезни нервной системы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71,4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tabs>
                <w:tab w:val="left" w:pos="67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146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+13,0</w:t>
            </w:r>
          </w:p>
        </w:tc>
      </w:tr>
      <w:tr w:rsidR="00B751FA" w:rsidRPr="001808CD" w:rsidTr="00C32191">
        <w:trPr>
          <w:trHeight w:val="248"/>
        </w:trPr>
        <w:tc>
          <w:tcPr>
            <w:tcW w:w="1844" w:type="dxa"/>
          </w:tcPr>
          <w:p w:rsidR="00B751FA" w:rsidRPr="001808CD" w:rsidRDefault="00B751FA" w:rsidP="00D07E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Б</w:t>
            </w:r>
            <w:r w:rsidR="00D07EF0">
              <w:rPr>
                <w:rFonts w:ascii="Times New Roman" w:eastAsia="Times New Roman" w:hAnsi="Times New Roman" w:cs="Times New Roman"/>
              </w:rPr>
              <w:t>олезни</w:t>
            </w:r>
            <w:r w:rsidRPr="001808CD">
              <w:rPr>
                <w:rFonts w:ascii="Times New Roman" w:eastAsia="Times New Roman" w:hAnsi="Times New Roman" w:cs="Times New Roman"/>
              </w:rPr>
              <w:t xml:space="preserve"> глаза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92,3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5,7</w:t>
            </w:r>
          </w:p>
        </w:tc>
        <w:tc>
          <w:tcPr>
            <w:tcW w:w="127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76,4</w:t>
            </w:r>
          </w:p>
        </w:tc>
        <w:tc>
          <w:tcPr>
            <w:tcW w:w="146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+29,5</w:t>
            </w:r>
          </w:p>
        </w:tc>
      </w:tr>
      <w:tr w:rsidR="00B751FA" w:rsidRPr="001808CD" w:rsidTr="00C32191">
        <w:trPr>
          <w:trHeight w:val="233"/>
        </w:trPr>
        <w:tc>
          <w:tcPr>
            <w:tcW w:w="1844" w:type="dxa"/>
          </w:tcPr>
          <w:p w:rsidR="00B751FA" w:rsidRPr="001808CD" w:rsidRDefault="00B751FA" w:rsidP="00B751FA">
            <w:pPr>
              <w:tabs>
                <w:tab w:val="left" w:pos="6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БСК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107,7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89,1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364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122,1</w:t>
            </w:r>
          </w:p>
        </w:tc>
        <w:tc>
          <w:tcPr>
            <w:tcW w:w="127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81,8</w:t>
            </w:r>
          </w:p>
        </w:tc>
        <w:tc>
          <w:tcPr>
            <w:tcW w:w="146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+13,4</w:t>
            </w:r>
          </w:p>
        </w:tc>
      </w:tr>
      <w:tr w:rsidR="00B751FA" w:rsidRPr="001808CD" w:rsidTr="00C32191">
        <w:trPr>
          <w:trHeight w:val="287"/>
        </w:trPr>
        <w:tc>
          <w:tcPr>
            <w:tcW w:w="1844" w:type="dxa"/>
          </w:tcPr>
          <w:p w:rsidR="00B751FA" w:rsidRPr="001808CD" w:rsidRDefault="00B751FA" w:rsidP="00B751FA">
            <w:pPr>
              <w:tabs>
                <w:tab w:val="left" w:pos="6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БОД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66,6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127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46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-33,3</w:t>
            </w:r>
          </w:p>
        </w:tc>
      </w:tr>
      <w:tr w:rsidR="00B751FA" w:rsidRPr="001808CD" w:rsidTr="00C32191">
        <w:trPr>
          <w:trHeight w:val="248"/>
        </w:trPr>
        <w:tc>
          <w:tcPr>
            <w:tcW w:w="1844" w:type="dxa"/>
          </w:tcPr>
          <w:p w:rsidR="00B751FA" w:rsidRPr="001808CD" w:rsidRDefault="00B751FA" w:rsidP="00B751FA">
            <w:pPr>
              <w:tabs>
                <w:tab w:val="left" w:pos="6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БОП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6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751FA" w:rsidRPr="001808CD" w:rsidTr="00C32191">
        <w:trPr>
          <w:trHeight w:val="248"/>
        </w:trPr>
        <w:tc>
          <w:tcPr>
            <w:tcW w:w="1844" w:type="dxa"/>
          </w:tcPr>
          <w:p w:rsidR="00B751FA" w:rsidRPr="001808CD" w:rsidRDefault="00B751FA" w:rsidP="00B751FA">
            <w:pPr>
              <w:tabs>
                <w:tab w:val="left" w:pos="6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БКМС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tabs>
                <w:tab w:val="left" w:pos="58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19,5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72,4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15,4</w:t>
            </w:r>
          </w:p>
        </w:tc>
        <w:tc>
          <w:tcPr>
            <w:tcW w:w="127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65,2</w:t>
            </w:r>
          </w:p>
        </w:tc>
        <w:tc>
          <w:tcPr>
            <w:tcW w:w="1466" w:type="dxa"/>
          </w:tcPr>
          <w:p w:rsidR="00B751FA" w:rsidRPr="001808CD" w:rsidRDefault="00B751FA" w:rsidP="00B751FA">
            <w:pPr>
              <w:tabs>
                <w:tab w:val="left" w:pos="388"/>
                <w:tab w:val="center" w:pos="817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-21,0</w:t>
            </w:r>
          </w:p>
        </w:tc>
      </w:tr>
      <w:tr w:rsidR="00B751FA" w:rsidRPr="001808CD" w:rsidTr="00C32191">
        <w:trPr>
          <w:trHeight w:val="300"/>
        </w:trPr>
        <w:tc>
          <w:tcPr>
            <w:tcW w:w="1844" w:type="dxa"/>
          </w:tcPr>
          <w:p w:rsidR="00B751FA" w:rsidRPr="001808CD" w:rsidRDefault="00B751FA" w:rsidP="00B751FA">
            <w:pPr>
              <w:tabs>
                <w:tab w:val="left" w:pos="6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БМПС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27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6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+100</w:t>
            </w:r>
          </w:p>
        </w:tc>
      </w:tr>
      <w:tr w:rsidR="00B751FA" w:rsidRPr="001808CD" w:rsidTr="00C32191">
        <w:trPr>
          <w:trHeight w:val="761"/>
        </w:trPr>
        <w:tc>
          <w:tcPr>
            <w:tcW w:w="1844" w:type="dxa"/>
          </w:tcPr>
          <w:p w:rsidR="00B751FA" w:rsidRPr="001808CD" w:rsidRDefault="00B751FA" w:rsidP="00B751FA">
            <w:pPr>
              <w:tabs>
                <w:tab w:val="left" w:pos="6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Послед</w:t>
            </w:r>
            <w:r w:rsidR="00D07EF0">
              <w:rPr>
                <w:rFonts w:ascii="Times New Roman" w:eastAsia="Times New Roman" w:hAnsi="Times New Roman" w:cs="Times New Roman"/>
              </w:rPr>
              <w:t xml:space="preserve">ствия травм </w:t>
            </w:r>
            <w:r w:rsidRPr="001808CD">
              <w:rPr>
                <w:rFonts w:ascii="Times New Roman" w:eastAsia="Times New Roman" w:hAnsi="Times New Roman" w:cs="Times New Roman"/>
              </w:rPr>
              <w:t>и</w:t>
            </w:r>
          </w:p>
          <w:p w:rsidR="00B751FA" w:rsidRPr="001808CD" w:rsidRDefault="00B751FA" w:rsidP="00D07EF0">
            <w:pPr>
              <w:tabs>
                <w:tab w:val="left" w:pos="6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отравл</w:t>
            </w:r>
            <w:r w:rsidR="00D07EF0">
              <w:rPr>
                <w:rFonts w:ascii="Times New Roman" w:eastAsia="Times New Roman" w:hAnsi="Times New Roman" w:cs="Times New Roman"/>
              </w:rPr>
              <w:t>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5,7</w:t>
            </w: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70,6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10</w:t>
            </w: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127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466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8CD">
              <w:rPr>
                <w:rFonts w:ascii="Times New Roman" w:eastAsia="Times New Roman" w:hAnsi="Times New Roman" w:cs="Times New Roman"/>
              </w:rPr>
              <w:t>-42,1</w:t>
            </w:r>
          </w:p>
        </w:tc>
      </w:tr>
    </w:tbl>
    <w:p w:rsidR="00B751FA" w:rsidRPr="001808CD" w:rsidRDefault="00B751FA" w:rsidP="00B751FA">
      <w:pPr>
        <w:ind w:right="-1"/>
        <w:jc w:val="both"/>
        <w:rPr>
          <w:rFonts w:ascii="Times New Roman CYR" w:eastAsia="Times New Roman" w:hAnsi="Times New Roman CYR" w:cs="Times New Roman CYR"/>
          <w:b/>
          <w:bCs/>
          <w:sz w:val="30"/>
          <w:szCs w:val="30"/>
        </w:rPr>
      </w:pPr>
    </w:p>
    <w:p w:rsidR="00B751FA" w:rsidRPr="001808CD" w:rsidRDefault="00B751FA" w:rsidP="00EE0309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1808CD">
        <w:rPr>
          <w:rFonts w:ascii="Times New Roman" w:eastAsia="Times New Roman" w:hAnsi="Times New Roman" w:cs="Times New Roman"/>
          <w:sz w:val="28"/>
          <w:szCs w:val="30"/>
        </w:rPr>
        <w:lastRenderedPageBreak/>
        <w:t>В структуре первичной инвалидности граждан старше трудоспособного возраста основное значение имеют:</w:t>
      </w:r>
    </w:p>
    <w:p w:rsidR="00B751FA" w:rsidRPr="001808CD" w:rsidRDefault="00B751FA" w:rsidP="00EE0309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1808CD">
        <w:rPr>
          <w:rFonts w:ascii="Times New Roman" w:eastAsia="Times New Roman" w:hAnsi="Times New Roman" w:cs="Times New Roman"/>
          <w:sz w:val="28"/>
          <w:szCs w:val="30"/>
        </w:rPr>
        <w:t>- болезни системы кровообращения – 61,3% (рост на 13%);</w:t>
      </w:r>
    </w:p>
    <w:p w:rsidR="00B751FA" w:rsidRPr="001808CD" w:rsidRDefault="00B751FA" w:rsidP="00EE0309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1808CD">
        <w:rPr>
          <w:rFonts w:ascii="Times New Roman" w:eastAsia="Times New Roman" w:hAnsi="Times New Roman" w:cs="Times New Roman"/>
          <w:sz w:val="28"/>
          <w:szCs w:val="30"/>
        </w:rPr>
        <w:t>- злокачественные новообразования – 22,9 % (рост на 5%);</w:t>
      </w:r>
    </w:p>
    <w:p w:rsidR="00232B4E" w:rsidRDefault="00B751FA" w:rsidP="00EE0309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1808CD">
        <w:rPr>
          <w:rFonts w:ascii="Times New Roman" w:eastAsia="Times New Roman" w:hAnsi="Times New Roman" w:cs="Times New Roman"/>
          <w:sz w:val="28"/>
          <w:szCs w:val="30"/>
        </w:rPr>
        <w:t>- болезни костно-мышечной системы – 7,7% (снижение на 21%)</w:t>
      </w:r>
      <w:r w:rsidR="00232B4E">
        <w:rPr>
          <w:rFonts w:ascii="Times New Roman" w:eastAsia="Times New Roman" w:hAnsi="Times New Roman" w:cs="Times New Roman"/>
          <w:sz w:val="28"/>
          <w:szCs w:val="30"/>
        </w:rPr>
        <w:t>;</w:t>
      </w:r>
    </w:p>
    <w:p w:rsidR="00B751FA" w:rsidRDefault="00232B4E" w:rsidP="00EE0309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</w:rPr>
      </w:pPr>
      <w:r>
        <w:rPr>
          <w:rFonts w:ascii="Times New Roman" w:eastAsia="Times New Roman" w:hAnsi="Times New Roman" w:cs="Times New Roman"/>
          <w:sz w:val="28"/>
          <w:szCs w:val="30"/>
        </w:rPr>
        <w:t>-прочие-8,1%</w:t>
      </w:r>
      <w:r w:rsidR="00B751FA" w:rsidRPr="001808CD">
        <w:rPr>
          <w:rFonts w:ascii="Times New Roman" w:eastAsia="Times New Roman" w:hAnsi="Times New Roman" w:cs="Times New Roman"/>
          <w:sz w:val="28"/>
          <w:szCs w:val="30"/>
        </w:rPr>
        <w:t>.</w:t>
      </w:r>
    </w:p>
    <w:p w:rsidR="00232B4E" w:rsidRPr="001808CD" w:rsidRDefault="00232B4E" w:rsidP="00232B4E">
      <w:pPr>
        <w:spacing w:after="0"/>
        <w:ind w:hanging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6781800" cy="4305300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94672" w:rsidRPr="00294672" w:rsidRDefault="00232B4E" w:rsidP="00294672">
      <w:pPr>
        <w:jc w:val="both"/>
        <w:rPr>
          <w:b/>
          <w:sz w:val="28"/>
          <w:szCs w:val="28"/>
        </w:rPr>
      </w:pPr>
      <w:r w:rsidRPr="00294672">
        <w:rPr>
          <w:rFonts w:ascii="Times New Roman" w:eastAsia="Times New Roman" w:hAnsi="Times New Roman" w:cs="Times New Roman"/>
          <w:sz w:val="28"/>
          <w:szCs w:val="28"/>
        </w:rPr>
        <w:t>Рис.</w:t>
      </w:r>
      <w:r w:rsidR="00294672" w:rsidRPr="00294672">
        <w:rPr>
          <w:rFonts w:ascii="Times New Roman" w:eastAsia="Times New Roman" w:hAnsi="Times New Roman" w:cs="Times New Roman"/>
          <w:sz w:val="28"/>
          <w:szCs w:val="28"/>
        </w:rPr>
        <w:t>5</w:t>
      </w:r>
      <w:r w:rsidR="002946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4672" w:rsidRPr="00294672">
        <w:rPr>
          <w:rFonts w:ascii="Times New Roman" w:eastAsia="Times New Roman" w:hAnsi="Times New Roman" w:cs="Times New Roman"/>
          <w:bCs/>
          <w:sz w:val="28"/>
          <w:szCs w:val="28"/>
        </w:rPr>
        <w:t>Структура первичной инвалидности граждан старше трудоспособного возраста в 2017г.</w:t>
      </w:r>
    </w:p>
    <w:p w:rsidR="00F662D4" w:rsidRDefault="00B751FA" w:rsidP="00EE03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191">
        <w:rPr>
          <w:rFonts w:ascii="Times New Roman" w:eastAsia="Calibri" w:hAnsi="Times New Roman" w:cs="Times New Roman"/>
          <w:sz w:val="28"/>
          <w:szCs w:val="28"/>
        </w:rPr>
        <w:t>В 2017 году впервые статус ребенка–инвалида получили 59 человек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08CD">
        <w:rPr>
          <w:rFonts w:ascii="Times New Roman" w:eastAsia="Calibri" w:hAnsi="Times New Roman" w:cs="Times New Roman"/>
          <w:sz w:val="28"/>
          <w:szCs w:val="28"/>
        </w:rPr>
        <w:t>(в 2016 г. – 71 человек). На 10 тыс. детского населения показатель составил – 21,79; на 18,5% ниже показателя прошлого года (в 2016 г. – 26,7)</w:t>
      </w:r>
      <w:r w:rsidR="00F662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51FA" w:rsidRPr="001808CD" w:rsidRDefault="00B751FA" w:rsidP="00EE03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CD">
        <w:rPr>
          <w:rFonts w:ascii="Times New Roman" w:eastAsia="Calibri" w:hAnsi="Times New Roman" w:cs="Times New Roman"/>
          <w:sz w:val="28"/>
          <w:szCs w:val="28"/>
        </w:rPr>
        <w:t>В структуре первичной детской инвалидности:</w:t>
      </w:r>
    </w:p>
    <w:p w:rsidR="00B751FA" w:rsidRPr="001808CD" w:rsidRDefault="00B751FA" w:rsidP="00EE03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1-е место: </w:t>
      </w:r>
      <w:r w:rsidRPr="001808CD">
        <w:rPr>
          <w:rFonts w:ascii="Times New Roman" w:eastAsia="Calibri" w:hAnsi="Times New Roman" w:cs="Times New Roman"/>
          <w:sz w:val="28"/>
          <w:szCs w:val="28"/>
        </w:rPr>
        <w:t>патология эндокринной системы 15 человек, 25,4% (в 2016г. – 18,3%);</w:t>
      </w:r>
    </w:p>
    <w:p w:rsidR="00B751FA" w:rsidRPr="001808CD" w:rsidRDefault="00B751FA" w:rsidP="00EE03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CD">
        <w:rPr>
          <w:rFonts w:ascii="Times New Roman" w:eastAsia="Calibri" w:hAnsi="Times New Roman" w:cs="Times New Roman"/>
          <w:sz w:val="28"/>
          <w:szCs w:val="28"/>
        </w:rPr>
        <w:t>2-е место: врожденная патология – 12 человек  или 20,3% (в 2016г. –  19,7%);</w:t>
      </w:r>
    </w:p>
    <w:p w:rsidR="00B751FA" w:rsidRPr="001808CD" w:rsidRDefault="00B751FA" w:rsidP="00EE03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CD">
        <w:rPr>
          <w:rFonts w:ascii="Times New Roman" w:eastAsia="Calibri" w:hAnsi="Times New Roman" w:cs="Times New Roman"/>
          <w:sz w:val="28"/>
          <w:szCs w:val="28"/>
        </w:rPr>
        <w:t>3-е место: психические расстройства – 11 человек или 18,6%; (в 2016г. –  12,7%);</w:t>
      </w:r>
    </w:p>
    <w:p w:rsidR="00B751FA" w:rsidRPr="001808CD" w:rsidRDefault="00B751FA" w:rsidP="00EE03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CD">
        <w:rPr>
          <w:rFonts w:ascii="Times New Roman" w:eastAsia="Calibri" w:hAnsi="Times New Roman" w:cs="Times New Roman"/>
          <w:sz w:val="28"/>
          <w:szCs w:val="28"/>
        </w:rPr>
        <w:t>4-е место: болезни нервной системы – 6 человек, 10,2% (в 2016г. –  18,3%);</w:t>
      </w:r>
    </w:p>
    <w:p w:rsidR="00B751FA" w:rsidRPr="001808CD" w:rsidRDefault="00B751FA" w:rsidP="00EE03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CD">
        <w:rPr>
          <w:rFonts w:ascii="Times New Roman" w:eastAsia="Calibri" w:hAnsi="Times New Roman" w:cs="Times New Roman"/>
          <w:sz w:val="28"/>
          <w:szCs w:val="28"/>
        </w:rPr>
        <w:t>5-е место: болезни костно-мышечной системы, 4 человека или 6,8%; (в 2016г. –  9,9%);</w:t>
      </w:r>
    </w:p>
    <w:p w:rsidR="00B751FA" w:rsidRPr="001808CD" w:rsidRDefault="00B751FA" w:rsidP="00EE03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CD">
        <w:rPr>
          <w:rFonts w:ascii="Times New Roman" w:eastAsia="Calibri" w:hAnsi="Times New Roman" w:cs="Times New Roman"/>
          <w:sz w:val="28"/>
          <w:szCs w:val="28"/>
        </w:rPr>
        <w:lastRenderedPageBreak/>
        <w:t>6-е место: новообразования, 3 человек или 5,1%; (в 2016г. –  9,9%);</w:t>
      </w:r>
    </w:p>
    <w:p w:rsidR="00B751FA" w:rsidRPr="001808CD" w:rsidRDefault="00B751FA" w:rsidP="00EE03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CD">
        <w:rPr>
          <w:rFonts w:ascii="Times New Roman" w:eastAsia="Calibri" w:hAnsi="Times New Roman" w:cs="Times New Roman"/>
          <w:sz w:val="28"/>
          <w:szCs w:val="28"/>
        </w:rPr>
        <w:t>7-е место: болезни глаза, 2 человека, 3,4% (в 2016г. –  не было);</w:t>
      </w:r>
    </w:p>
    <w:p w:rsidR="00B751FA" w:rsidRPr="001808CD" w:rsidRDefault="00B751FA" w:rsidP="00EE03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CD">
        <w:rPr>
          <w:rFonts w:ascii="Times New Roman" w:eastAsia="Calibri" w:hAnsi="Times New Roman" w:cs="Times New Roman"/>
          <w:sz w:val="28"/>
          <w:szCs w:val="28"/>
        </w:rPr>
        <w:t>Далее по 1-му ребенку (1,7%): тугоухость (в 2016г. –  2,8%), болезни органов дыхания (БА) (в 2016г. –  не было), болезни органов пищеварения (в 2016г. –  1,4%), болезни крови (ИТП), ГБН (ранее не было).</w:t>
      </w:r>
    </w:p>
    <w:p w:rsidR="00B751FA" w:rsidRDefault="00B751FA" w:rsidP="00F662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CD">
        <w:rPr>
          <w:rFonts w:ascii="Times New Roman" w:eastAsia="Calibri" w:hAnsi="Times New Roman" w:cs="Times New Roman"/>
          <w:sz w:val="28"/>
          <w:szCs w:val="28"/>
        </w:rPr>
        <w:t xml:space="preserve">Ежегодно наблюдается рост эндокринной патологии, за счет  сахарного  диабета. </w:t>
      </w:r>
    </w:p>
    <w:p w:rsidR="00232B4E" w:rsidRDefault="00232B4E" w:rsidP="00F662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21680" cy="2202180"/>
            <wp:effectExtent l="0" t="0" r="7620" b="762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94672" w:rsidRPr="00294672" w:rsidRDefault="00294672" w:rsidP="00294672">
      <w:pPr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eastAsia="Times New Roman" w:hAnsi="Times New Roman" w:cs="Times New Roman"/>
          <w:sz w:val="28"/>
          <w:szCs w:val="30"/>
        </w:rPr>
        <w:t>Рис.6</w:t>
      </w:r>
      <w:r w:rsidRPr="00294672">
        <w:rPr>
          <w:rFonts w:ascii="Times New Roman" w:eastAsia="Times New Roman" w:hAnsi="Times New Roman" w:cs="Times New Roman"/>
          <w:sz w:val="28"/>
          <w:szCs w:val="30"/>
        </w:rPr>
        <w:t>.</w:t>
      </w:r>
      <w:r w:rsidRPr="00294672">
        <w:rPr>
          <w:rFonts w:ascii="Times New Roman" w:eastAsia="Arial CYR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294672">
        <w:rPr>
          <w:rFonts w:ascii="Times New Roman" w:eastAsia="Times New Roman" w:hAnsi="Times New Roman" w:cs="Times New Roman"/>
          <w:bCs/>
          <w:sz w:val="28"/>
          <w:szCs w:val="30"/>
        </w:rPr>
        <w:t>Структура первичной детской инвалидности в 2017г.</w:t>
      </w:r>
    </w:p>
    <w:p w:rsidR="00F662D4" w:rsidRPr="00C32191" w:rsidRDefault="00F662D4" w:rsidP="00F662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191">
        <w:rPr>
          <w:rFonts w:ascii="Times New Roman" w:eastAsia="Calibri" w:hAnsi="Times New Roman" w:cs="Times New Roman"/>
          <w:sz w:val="28"/>
          <w:szCs w:val="28"/>
        </w:rPr>
        <w:t xml:space="preserve">В 2017 году число случаев временной нетрудоспособности в связи с заболеванием возросло незначительно (+859 случаев, +2,6%). </w:t>
      </w:r>
    </w:p>
    <w:p w:rsidR="00B751FA" w:rsidRPr="00C32191" w:rsidRDefault="00C32191" w:rsidP="00C32191">
      <w:pPr>
        <w:rPr>
          <w:rFonts w:ascii="Times New Roman" w:eastAsia="Calibri" w:hAnsi="Times New Roman" w:cs="Times New Roman"/>
          <w:sz w:val="28"/>
          <w:szCs w:val="28"/>
        </w:rPr>
      </w:pPr>
      <w:r w:rsidRPr="00C32191">
        <w:rPr>
          <w:rFonts w:ascii="Times New Roman" w:eastAsia="Calibri" w:hAnsi="Times New Roman" w:cs="Times New Roman"/>
          <w:sz w:val="28"/>
          <w:szCs w:val="28"/>
        </w:rPr>
        <w:t xml:space="preserve">Таблица 10.Показатели временной нетрудоспособности за 2017 год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B751FA" w:rsidRPr="00C32191">
        <w:rPr>
          <w:rFonts w:ascii="Times New Roman" w:eastAsia="Calibri" w:hAnsi="Times New Roman" w:cs="Times New Roman"/>
          <w:sz w:val="28"/>
          <w:szCs w:val="28"/>
        </w:rPr>
        <w:t>Строка 77 (ВН по заболеваемости)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04"/>
        <w:gridCol w:w="1323"/>
        <w:gridCol w:w="1821"/>
        <w:gridCol w:w="1335"/>
        <w:gridCol w:w="1821"/>
        <w:gridCol w:w="1867"/>
      </w:tblGrid>
      <w:tr w:rsidR="00B751FA" w:rsidRPr="001808CD" w:rsidTr="00B751FA">
        <w:tc>
          <w:tcPr>
            <w:tcW w:w="1403" w:type="dxa"/>
            <w:vMerge w:val="restart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Число случаев ВН</w:t>
            </w:r>
          </w:p>
        </w:tc>
        <w:tc>
          <w:tcPr>
            <w:tcW w:w="3280" w:type="dxa"/>
            <w:gridSpan w:val="2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Число дней</w:t>
            </w:r>
          </w:p>
        </w:tc>
        <w:tc>
          <w:tcPr>
            <w:tcW w:w="1905" w:type="dxa"/>
            <w:vMerge w:val="restart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Средняя длительность случая</w:t>
            </w:r>
          </w:p>
        </w:tc>
      </w:tr>
      <w:tr w:rsidR="00B751FA" w:rsidRPr="001808CD" w:rsidTr="00B751FA">
        <w:tc>
          <w:tcPr>
            <w:tcW w:w="1403" w:type="dxa"/>
            <w:vMerge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6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На 100 работающих</w:t>
            </w:r>
          </w:p>
        </w:tc>
        <w:tc>
          <w:tcPr>
            <w:tcW w:w="141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6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На 100 работающих</w:t>
            </w:r>
          </w:p>
        </w:tc>
        <w:tc>
          <w:tcPr>
            <w:tcW w:w="1905" w:type="dxa"/>
            <w:vMerge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1FA" w:rsidRPr="001808CD" w:rsidTr="00B751FA">
        <w:trPr>
          <w:trHeight w:val="323"/>
        </w:trPr>
        <w:tc>
          <w:tcPr>
            <w:tcW w:w="1403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01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32 108</w:t>
            </w:r>
          </w:p>
        </w:tc>
        <w:tc>
          <w:tcPr>
            <w:tcW w:w="186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65,29</w:t>
            </w:r>
          </w:p>
        </w:tc>
        <w:tc>
          <w:tcPr>
            <w:tcW w:w="141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323 259</w:t>
            </w:r>
          </w:p>
        </w:tc>
        <w:tc>
          <w:tcPr>
            <w:tcW w:w="186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557,57</w:t>
            </w:r>
          </w:p>
        </w:tc>
        <w:tc>
          <w:tcPr>
            <w:tcW w:w="190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</w:tr>
      <w:tr w:rsidR="00B751FA" w:rsidRPr="001808CD" w:rsidTr="00B751FA">
        <w:tc>
          <w:tcPr>
            <w:tcW w:w="1403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01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32 967</w:t>
            </w:r>
          </w:p>
        </w:tc>
        <w:tc>
          <w:tcPr>
            <w:tcW w:w="186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56,86</w:t>
            </w:r>
          </w:p>
        </w:tc>
        <w:tc>
          <w:tcPr>
            <w:tcW w:w="141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345 242</w:t>
            </w:r>
          </w:p>
        </w:tc>
        <w:tc>
          <w:tcPr>
            <w:tcW w:w="186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595,49</w:t>
            </w:r>
          </w:p>
        </w:tc>
        <w:tc>
          <w:tcPr>
            <w:tcW w:w="190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</w:tr>
      <w:tr w:rsidR="00B751FA" w:rsidRPr="001808CD" w:rsidTr="00B751FA">
        <w:tc>
          <w:tcPr>
            <w:tcW w:w="1403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%</w:t>
            </w:r>
          </w:p>
        </w:tc>
        <w:tc>
          <w:tcPr>
            <w:tcW w:w="1401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+2,6</w:t>
            </w:r>
          </w:p>
        </w:tc>
        <w:tc>
          <w:tcPr>
            <w:tcW w:w="186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-12,9</w:t>
            </w:r>
          </w:p>
        </w:tc>
        <w:tc>
          <w:tcPr>
            <w:tcW w:w="141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+6,8</w:t>
            </w:r>
          </w:p>
        </w:tc>
        <w:tc>
          <w:tcPr>
            <w:tcW w:w="186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+6,8</w:t>
            </w:r>
          </w:p>
        </w:tc>
        <w:tc>
          <w:tcPr>
            <w:tcW w:w="190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+3,9</w:t>
            </w:r>
          </w:p>
        </w:tc>
      </w:tr>
      <w:tr w:rsidR="00B751FA" w:rsidRPr="001808CD" w:rsidTr="00B751FA">
        <w:tc>
          <w:tcPr>
            <w:tcW w:w="1403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Гомельская область</w:t>
            </w:r>
          </w:p>
        </w:tc>
        <w:tc>
          <w:tcPr>
            <w:tcW w:w="140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642,58</w:t>
            </w:r>
          </w:p>
        </w:tc>
        <w:tc>
          <w:tcPr>
            <w:tcW w:w="1905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62D4" w:rsidRDefault="00F662D4" w:rsidP="00646E5D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6E5D" w:rsidRDefault="00F662D4" w:rsidP="00646E5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2D4">
        <w:rPr>
          <w:rFonts w:ascii="Times New Roman" w:eastAsia="Calibri" w:hAnsi="Times New Roman" w:cs="Times New Roman"/>
          <w:sz w:val="28"/>
          <w:szCs w:val="28"/>
        </w:rPr>
        <w:t>О</w:t>
      </w:r>
      <w:r w:rsidR="00B751FA" w:rsidRPr="00F662D4">
        <w:rPr>
          <w:rFonts w:ascii="Times New Roman" w:eastAsia="Calibri" w:hAnsi="Times New Roman" w:cs="Times New Roman"/>
          <w:sz w:val="28"/>
          <w:szCs w:val="28"/>
        </w:rPr>
        <w:t xml:space="preserve">сновная причина – рост числа случаев ВН в связи с ОРИ (+853 случая). </w:t>
      </w:r>
    </w:p>
    <w:p w:rsidR="00F662D4" w:rsidRDefault="00F662D4" w:rsidP="00646E5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4672" w:rsidRDefault="00294672" w:rsidP="00646E5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7D5" w:rsidRDefault="007F57D5" w:rsidP="00B751FA">
      <w:pPr>
        <w:rPr>
          <w:rFonts w:ascii="Times New Roman" w:eastAsia="Calibri" w:hAnsi="Times New Roman" w:cs="Times New Roman"/>
          <w:sz w:val="28"/>
          <w:szCs w:val="28"/>
        </w:rPr>
      </w:pPr>
    </w:p>
    <w:p w:rsidR="007F57D5" w:rsidRDefault="007F57D5" w:rsidP="00B751FA">
      <w:pPr>
        <w:rPr>
          <w:rFonts w:ascii="Times New Roman" w:eastAsia="Calibri" w:hAnsi="Times New Roman" w:cs="Times New Roman"/>
          <w:sz w:val="28"/>
          <w:szCs w:val="28"/>
        </w:rPr>
      </w:pPr>
    </w:p>
    <w:p w:rsidR="007F57D5" w:rsidRDefault="007F57D5" w:rsidP="00B751FA">
      <w:pPr>
        <w:rPr>
          <w:rFonts w:ascii="Times New Roman" w:eastAsia="Calibri" w:hAnsi="Times New Roman" w:cs="Times New Roman"/>
          <w:sz w:val="28"/>
          <w:szCs w:val="28"/>
        </w:rPr>
      </w:pPr>
    </w:p>
    <w:p w:rsidR="00B751FA" w:rsidRPr="00C32191" w:rsidRDefault="00C32191" w:rsidP="00B751F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Таблица11.П</w:t>
      </w:r>
      <w:r w:rsidR="00B751FA" w:rsidRPr="00C32191">
        <w:rPr>
          <w:rFonts w:ascii="Times New Roman" w:eastAsia="Calibri" w:hAnsi="Times New Roman" w:cs="Times New Roman"/>
          <w:sz w:val="28"/>
          <w:szCs w:val="28"/>
        </w:rPr>
        <w:t>ричин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B751FA" w:rsidRPr="00C32191">
        <w:rPr>
          <w:rFonts w:ascii="Times New Roman" w:eastAsia="Calibri" w:hAnsi="Times New Roman" w:cs="Times New Roman"/>
          <w:sz w:val="28"/>
          <w:szCs w:val="28"/>
        </w:rPr>
        <w:t xml:space="preserve"> временной нетрудоспособности</w:t>
      </w:r>
    </w:p>
    <w:tbl>
      <w:tblPr>
        <w:tblStyle w:val="af3"/>
        <w:tblW w:w="1201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1"/>
        <w:gridCol w:w="850"/>
        <w:gridCol w:w="993"/>
        <w:gridCol w:w="992"/>
        <w:gridCol w:w="992"/>
        <w:gridCol w:w="851"/>
        <w:gridCol w:w="992"/>
        <w:gridCol w:w="1559"/>
        <w:gridCol w:w="805"/>
        <w:gridCol w:w="15"/>
      </w:tblGrid>
      <w:tr w:rsidR="00B751FA" w:rsidRPr="001808CD" w:rsidTr="00B751FA">
        <w:trPr>
          <w:gridAfter w:val="1"/>
          <w:wAfter w:w="15" w:type="dxa"/>
        </w:trPr>
        <w:tc>
          <w:tcPr>
            <w:tcW w:w="567" w:type="dxa"/>
            <w:vMerge w:val="restart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№</w:t>
            </w:r>
          </w:p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552" w:type="dxa"/>
            <w:vMerge w:val="restart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нозология</w:t>
            </w:r>
          </w:p>
        </w:tc>
        <w:tc>
          <w:tcPr>
            <w:tcW w:w="1701" w:type="dxa"/>
            <w:gridSpan w:val="2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Число случаев на 100 работающих</w:t>
            </w:r>
          </w:p>
        </w:tc>
        <w:tc>
          <w:tcPr>
            <w:tcW w:w="2977" w:type="dxa"/>
            <w:gridSpan w:val="3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Число дней на 100 работающих</w:t>
            </w:r>
          </w:p>
        </w:tc>
        <w:tc>
          <w:tcPr>
            <w:tcW w:w="1843" w:type="dxa"/>
            <w:gridSpan w:val="2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Средняя длительность случая</w:t>
            </w:r>
          </w:p>
        </w:tc>
        <w:tc>
          <w:tcPr>
            <w:tcW w:w="1559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Удельный вес</w:t>
            </w:r>
          </w:p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05" w:type="dxa"/>
            <w:vMerge w:val="restart"/>
            <w:tcBorders>
              <w:top w:val="nil"/>
            </w:tcBorders>
          </w:tcPr>
          <w:p w:rsidR="00B751FA" w:rsidRPr="001808CD" w:rsidRDefault="00B751FA" w:rsidP="00B751FA">
            <w:pPr>
              <w:rPr>
                <w:rFonts w:ascii="Times New Roman" w:eastAsia="Calibri" w:hAnsi="Times New Roman" w:cs="Times New Roman"/>
              </w:rPr>
            </w:pPr>
          </w:p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51FA" w:rsidRPr="001808CD" w:rsidTr="00B751FA">
        <w:trPr>
          <w:gridAfter w:val="1"/>
          <w:wAfter w:w="15" w:type="dxa"/>
        </w:trPr>
        <w:tc>
          <w:tcPr>
            <w:tcW w:w="567" w:type="dxa"/>
            <w:vMerge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2016г.</w:t>
            </w:r>
          </w:p>
        </w:tc>
        <w:tc>
          <w:tcPr>
            <w:tcW w:w="850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2017 г.</w:t>
            </w:r>
          </w:p>
        </w:tc>
        <w:tc>
          <w:tcPr>
            <w:tcW w:w="993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2016г.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Гомельская область</w:t>
            </w:r>
          </w:p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2017г.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2017 г.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2016г.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2017г.</w:t>
            </w:r>
          </w:p>
        </w:tc>
        <w:tc>
          <w:tcPr>
            <w:tcW w:w="1559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2017г.</w:t>
            </w:r>
          </w:p>
        </w:tc>
        <w:tc>
          <w:tcPr>
            <w:tcW w:w="805" w:type="dxa"/>
            <w:vMerge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51FA" w:rsidRPr="001808CD" w:rsidTr="00B751FA">
        <w:trPr>
          <w:gridAfter w:val="1"/>
          <w:wAfter w:w="15" w:type="dxa"/>
        </w:trPr>
        <w:tc>
          <w:tcPr>
            <w:tcW w:w="567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Болезни органов дыхания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31,14</w:t>
            </w:r>
          </w:p>
        </w:tc>
        <w:tc>
          <w:tcPr>
            <w:tcW w:w="850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28,12</w:t>
            </w:r>
          </w:p>
        </w:tc>
        <w:tc>
          <w:tcPr>
            <w:tcW w:w="993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233,15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185,01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205,66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7,2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7,3</w:t>
            </w:r>
          </w:p>
        </w:tc>
        <w:tc>
          <w:tcPr>
            <w:tcW w:w="1559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25,65</w:t>
            </w:r>
          </w:p>
        </w:tc>
        <w:tc>
          <w:tcPr>
            <w:tcW w:w="805" w:type="dxa"/>
            <w:vMerge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51FA" w:rsidRPr="001808CD" w:rsidTr="00B751FA">
        <w:trPr>
          <w:gridAfter w:val="1"/>
          <w:wAfter w:w="15" w:type="dxa"/>
        </w:trPr>
        <w:tc>
          <w:tcPr>
            <w:tcW w:w="567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ОРИ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29,56</w:t>
            </w:r>
          </w:p>
        </w:tc>
        <w:tc>
          <w:tcPr>
            <w:tcW w:w="850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26,55</w:t>
            </w:r>
          </w:p>
        </w:tc>
        <w:tc>
          <w:tcPr>
            <w:tcW w:w="993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204,09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162,83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186,,36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6,9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1559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23,24</w:t>
            </w:r>
          </w:p>
        </w:tc>
        <w:tc>
          <w:tcPr>
            <w:tcW w:w="805" w:type="dxa"/>
            <w:vMerge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51FA" w:rsidRPr="001808CD" w:rsidTr="00B751FA">
        <w:trPr>
          <w:gridAfter w:val="1"/>
          <w:wAfter w:w="15" w:type="dxa"/>
        </w:trPr>
        <w:tc>
          <w:tcPr>
            <w:tcW w:w="567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Уход за больным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31,1</w:t>
            </w:r>
          </w:p>
        </w:tc>
        <w:tc>
          <w:tcPr>
            <w:tcW w:w="850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29,19</w:t>
            </w:r>
          </w:p>
        </w:tc>
        <w:tc>
          <w:tcPr>
            <w:tcW w:w="993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207,08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168,58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196,1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6,7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6,7</w:t>
            </w:r>
          </w:p>
        </w:tc>
        <w:tc>
          <w:tcPr>
            <w:tcW w:w="1559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24,46</w:t>
            </w:r>
          </w:p>
        </w:tc>
        <w:tc>
          <w:tcPr>
            <w:tcW w:w="805" w:type="dxa"/>
            <w:vMerge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51FA" w:rsidRPr="001808CD" w:rsidTr="00B751FA">
        <w:trPr>
          <w:gridAfter w:val="1"/>
          <w:wAfter w:w="15" w:type="dxa"/>
        </w:trPr>
        <w:tc>
          <w:tcPr>
            <w:tcW w:w="567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Травмы и отравления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8,2</w:t>
            </w:r>
          </w:p>
        </w:tc>
        <w:tc>
          <w:tcPr>
            <w:tcW w:w="850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7,01</w:t>
            </w:r>
          </w:p>
        </w:tc>
        <w:tc>
          <w:tcPr>
            <w:tcW w:w="993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134,43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119,8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124,82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16,4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17,8</w:t>
            </w:r>
          </w:p>
        </w:tc>
        <w:tc>
          <w:tcPr>
            <w:tcW w:w="1559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15,57</w:t>
            </w:r>
          </w:p>
        </w:tc>
        <w:tc>
          <w:tcPr>
            <w:tcW w:w="805" w:type="dxa"/>
            <w:vMerge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51FA" w:rsidRPr="001808CD" w:rsidTr="00B751FA">
        <w:trPr>
          <w:gridAfter w:val="1"/>
          <w:wAfter w:w="15" w:type="dxa"/>
        </w:trPr>
        <w:tc>
          <w:tcPr>
            <w:tcW w:w="567" w:type="dxa"/>
            <w:tcBorders>
              <w:top w:val="nil"/>
            </w:tcBorders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nil"/>
            </w:tcBorders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Болезни костно-мышечной системы</w:t>
            </w:r>
          </w:p>
        </w:tc>
        <w:tc>
          <w:tcPr>
            <w:tcW w:w="851" w:type="dxa"/>
            <w:tcBorders>
              <w:top w:val="nil"/>
            </w:tcBorders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6,58</w:t>
            </w:r>
          </w:p>
        </w:tc>
        <w:tc>
          <w:tcPr>
            <w:tcW w:w="850" w:type="dxa"/>
            <w:tcBorders>
              <w:top w:val="nil"/>
            </w:tcBorders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5,49</w:t>
            </w:r>
          </w:p>
        </w:tc>
        <w:tc>
          <w:tcPr>
            <w:tcW w:w="993" w:type="dxa"/>
            <w:tcBorders>
              <w:top w:val="nil"/>
            </w:tcBorders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67,51</w:t>
            </w:r>
          </w:p>
        </w:tc>
        <w:tc>
          <w:tcPr>
            <w:tcW w:w="992" w:type="dxa"/>
            <w:tcBorders>
              <w:top w:val="nil"/>
            </w:tcBorders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103,35</w:t>
            </w:r>
          </w:p>
        </w:tc>
        <w:tc>
          <w:tcPr>
            <w:tcW w:w="992" w:type="dxa"/>
            <w:tcBorders>
              <w:top w:val="nil"/>
            </w:tcBorders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62,04</w:t>
            </w:r>
          </w:p>
        </w:tc>
        <w:tc>
          <w:tcPr>
            <w:tcW w:w="851" w:type="dxa"/>
            <w:tcBorders>
              <w:top w:val="nil"/>
            </w:tcBorders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10,3</w:t>
            </w:r>
          </w:p>
        </w:tc>
        <w:tc>
          <w:tcPr>
            <w:tcW w:w="992" w:type="dxa"/>
            <w:tcBorders>
              <w:top w:val="nil"/>
            </w:tcBorders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11,3</w:t>
            </w:r>
          </w:p>
        </w:tc>
        <w:tc>
          <w:tcPr>
            <w:tcW w:w="1559" w:type="dxa"/>
            <w:tcBorders>
              <w:top w:val="nil"/>
            </w:tcBorders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7,74</w:t>
            </w:r>
          </w:p>
        </w:tc>
        <w:tc>
          <w:tcPr>
            <w:tcW w:w="805" w:type="dxa"/>
            <w:vMerge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51FA" w:rsidRPr="001808CD" w:rsidTr="00B751FA">
        <w:trPr>
          <w:gridAfter w:val="2"/>
          <w:wAfter w:w="820" w:type="dxa"/>
        </w:trPr>
        <w:tc>
          <w:tcPr>
            <w:tcW w:w="567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Новообразования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2,44</w:t>
            </w:r>
          </w:p>
        </w:tc>
        <w:tc>
          <w:tcPr>
            <w:tcW w:w="850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1,95</w:t>
            </w:r>
          </w:p>
        </w:tc>
        <w:tc>
          <w:tcPr>
            <w:tcW w:w="993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53,98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41,03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43,65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22,1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22,4</w:t>
            </w:r>
          </w:p>
        </w:tc>
        <w:tc>
          <w:tcPr>
            <w:tcW w:w="1559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5,44</w:t>
            </w:r>
          </w:p>
        </w:tc>
      </w:tr>
      <w:tr w:rsidR="00B751FA" w:rsidRPr="001808CD" w:rsidTr="00B751FA">
        <w:trPr>
          <w:gridAfter w:val="1"/>
          <w:wAfter w:w="15" w:type="dxa"/>
        </w:trPr>
        <w:tc>
          <w:tcPr>
            <w:tcW w:w="567" w:type="dxa"/>
            <w:vMerge w:val="restart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Болезни системы кровообращения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3,74</w:t>
            </w:r>
          </w:p>
        </w:tc>
        <w:tc>
          <w:tcPr>
            <w:tcW w:w="850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993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50,93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54,94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44,42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13,6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13,4</w:t>
            </w:r>
          </w:p>
        </w:tc>
        <w:tc>
          <w:tcPr>
            <w:tcW w:w="1559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5,54</w:t>
            </w:r>
          </w:p>
        </w:tc>
        <w:tc>
          <w:tcPr>
            <w:tcW w:w="805" w:type="dxa"/>
            <w:vMerge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51FA" w:rsidRPr="001808CD" w:rsidTr="00B751FA">
        <w:trPr>
          <w:gridAfter w:val="1"/>
          <w:wAfter w:w="15" w:type="dxa"/>
        </w:trPr>
        <w:tc>
          <w:tcPr>
            <w:tcW w:w="567" w:type="dxa"/>
            <w:vMerge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Из них:</w:t>
            </w:r>
          </w:p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 xml:space="preserve"> инфаркт миокарда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0,13</w:t>
            </w:r>
          </w:p>
        </w:tc>
        <w:tc>
          <w:tcPr>
            <w:tcW w:w="850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0,13</w:t>
            </w:r>
          </w:p>
        </w:tc>
        <w:tc>
          <w:tcPr>
            <w:tcW w:w="993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6,72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5,58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7,76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51,6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61,6</w:t>
            </w:r>
          </w:p>
        </w:tc>
        <w:tc>
          <w:tcPr>
            <w:tcW w:w="1559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0,97</w:t>
            </w:r>
          </w:p>
        </w:tc>
        <w:tc>
          <w:tcPr>
            <w:tcW w:w="805" w:type="dxa"/>
            <w:vMerge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51FA" w:rsidRPr="001808CD" w:rsidTr="00B751FA">
        <w:trPr>
          <w:gridAfter w:val="1"/>
          <w:wAfter w:w="15" w:type="dxa"/>
        </w:trPr>
        <w:tc>
          <w:tcPr>
            <w:tcW w:w="567" w:type="dxa"/>
            <w:vMerge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ОНМК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0,21</w:t>
            </w:r>
          </w:p>
        </w:tc>
        <w:tc>
          <w:tcPr>
            <w:tcW w:w="850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0,11</w:t>
            </w:r>
          </w:p>
        </w:tc>
        <w:tc>
          <w:tcPr>
            <w:tcW w:w="993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9,89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7,55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4,41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48,2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39,9</w:t>
            </w:r>
          </w:p>
        </w:tc>
        <w:tc>
          <w:tcPr>
            <w:tcW w:w="1559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0,55</w:t>
            </w:r>
          </w:p>
        </w:tc>
        <w:tc>
          <w:tcPr>
            <w:tcW w:w="805" w:type="dxa"/>
            <w:vMerge/>
            <w:tcBorders>
              <w:bottom w:val="nil"/>
            </w:tcBorders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51FA" w:rsidRPr="001808CD" w:rsidTr="00B751FA">
        <w:trPr>
          <w:gridAfter w:val="1"/>
          <w:wAfter w:w="15" w:type="dxa"/>
        </w:trPr>
        <w:tc>
          <w:tcPr>
            <w:tcW w:w="567" w:type="dxa"/>
            <w:vMerge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Артериальная гипертензия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1,45</w:t>
            </w:r>
          </w:p>
        </w:tc>
        <w:tc>
          <w:tcPr>
            <w:tcW w:w="850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1,21</w:t>
            </w:r>
          </w:p>
        </w:tc>
        <w:tc>
          <w:tcPr>
            <w:tcW w:w="993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8,05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10,33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7,29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5,6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1559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0,91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51FA" w:rsidRPr="001808CD" w:rsidTr="00B751FA">
        <w:tc>
          <w:tcPr>
            <w:tcW w:w="567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Болезни органов пищеварения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50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2,32</w:t>
            </w:r>
          </w:p>
        </w:tc>
        <w:tc>
          <w:tcPr>
            <w:tcW w:w="993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25,62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30,66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23,75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8,8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10,3</w:t>
            </w:r>
          </w:p>
        </w:tc>
        <w:tc>
          <w:tcPr>
            <w:tcW w:w="1559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2,96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</w:tcBorders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51FA" w:rsidRPr="001808CD" w:rsidTr="00B751FA">
        <w:tc>
          <w:tcPr>
            <w:tcW w:w="567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Болезни мочеполовой системы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2,8</w:t>
            </w:r>
          </w:p>
        </w:tc>
        <w:tc>
          <w:tcPr>
            <w:tcW w:w="850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2,39</w:t>
            </w:r>
          </w:p>
        </w:tc>
        <w:tc>
          <w:tcPr>
            <w:tcW w:w="993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24,17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20,18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8,6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1559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2,52</w:t>
            </w:r>
          </w:p>
        </w:tc>
        <w:tc>
          <w:tcPr>
            <w:tcW w:w="820" w:type="dxa"/>
            <w:gridSpan w:val="2"/>
            <w:vMerge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51FA" w:rsidRPr="001808CD" w:rsidTr="00B751FA">
        <w:tc>
          <w:tcPr>
            <w:tcW w:w="567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Болезни кожи и подкожной клетчатки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1,61</w:t>
            </w:r>
          </w:p>
        </w:tc>
        <w:tc>
          <w:tcPr>
            <w:tcW w:w="850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1,13</w:t>
            </w:r>
          </w:p>
        </w:tc>
        <w:tc>
          <w:tcPr>
            <w:tcW w:w="993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15,23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10,93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9,4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9,6</w:t>
            </w:r>
          </w:p>
        </w:tc>
        <w:tc>
          <w:tcPr>
            <w:tcW w:w="1559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820" w:type="dxa"/>
            <w:gridSpan w:val="2"/>
            <w:vMerge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51FA" w:rsidRPr="001808CD" w:rsidTr="00B751FA">
        <w:tc>
          <w:tcPr>
            <w:tcW w:w="567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Болезни глаза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1,18</w:t>
            </w:r>
          </w:p>
        </w:tc>
        <w:tc>
          <w:tcPr>
            <w:tcW w:w="850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1,07</w:t>
            </w:r>
          </w:p>
        </w:tc>
        <w:tc>
          <w:tcPr>
            <w:tcW w:w="993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11,14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10,84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10,72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9,5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559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1,34</w:t>
            </w:r>
          </w:p>
        </w:tc>
        <w:tc>
          <w:tcPr>
            <w:tcW w:w="820" w:type="dxa"/>
            <w:gridSpan w:val="2"/>
            <w:vMerge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51FA" w:rsidRPr="001808CD" w:rsidTr="00B751FA">
        <w:trPr>
          <w:trHeight w:val="794"/>
        </w:trPr>
        <w:tc>
          <w:tcPr>
            <w:tcW w:w="567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Инфекционные и паразитарные заболевания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0,58</w:t>
            </w:r>
          </w:p>
        </w:tc>
        <w:tc>
          <w:tcPr>
            <w:tcW w:w="850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0,49</w:t>
            </w:r>
          </w:p>
        </w:tc>
        <w:tc>
          <w:tcPr>
            <w:tcW w:w="993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10,21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8,65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11,37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17,5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1559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1,42</w:t>
            </w:r>
          </w:p>
        </w:tc>
        <w:tc>
          <w:tcPr>
            <w:tcW w:w="820" w:type="dxa"/>
            <w:gridSpan w:val="2"/>
            <w:vMerge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51FA" w:rsidRPr="001808CD" w:rsidTr="00B751FA">
        <w:trPr>
          <w:trHeight w:val="794"/>
        </w:trPr>
        <w:tc>
          <w:tcPr>
            <w:tcW w:w="567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Психические расстройства и расстройства поведения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0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993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9,7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7,86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7,79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14,4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12,9</w:t>
            </w:r>
          </w:p>
        </w:tc>
        <w:tc>
          <w:tcPr>
            <w:tcW w:w="1559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0,97</w:t>
            </w:r>
          </w:p>
        </w:tc>
        <w:tc>
          <w:tcPr>
            <w:tcW w:w="820" w:type="dxa"/>
            <w:gridSpan w:val="2"/>
            <w:vMerge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51FA" w:rsidRPr="001808CD" w:rsidTr="00B751FA">
        <w:tc>
          <w:tcPr>
            <w:tcW w:w="567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Болезни нервной системы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850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0,26</w:t>
            </w:r>
          </w:p>
        </w:tc>
        <w:tc>
          <w:tcPr>
            <w:tcW w:w="993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3,54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6,28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5,01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19,4</w:t>
            </w:r>
          </w:p>
        </w:tc>
        <w:tc>
          <w:tcPr>
            <w:tcW w:w="1559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0,63</w:t>
            </w:r>
          </w:p>
        </w:tc>
        <w:tc>
          <w:tcPr>
            <w:tcW w:w="820" w:type="dxa"/>
            <w:gridSpan w:val="2"/>
            <w:vMerge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51FA" w:rsidRPr="001808CD" w:rsidTr="00B751FA">
        <w:trPr>
          <w:trHeight w:val="570"/>
        </w:trPr>
        <w:tc>
          <w:tcPr>
            <w:tcW w:w="567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55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Болезни уха и сосцевидного отростка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850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993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3,24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4,77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2,36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8,1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8,3</w:t>
            </w:r>
          </w:p>
        </w:tc>
        <w:tc>
          <w:tcPr>
            <w:tcW w:w="1559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0,29</w:t>
            </w:r>
          </w:p>
        </w:tc>
        <w:tc>
          <w:tcPr>
            <w:tcW w:w="820" w:type="dxa"/>
            <w:gridSpan w:val="2"/>
            <w:vMerge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51FA" w:rsidRPr="001808CD" w:rsidTr="00B751FA">
        <w:trPr>
          <w:trHeight w:val="569"/>
        </w:trPr>
        <w:tc>
          <w:tcPr>
            <w:tcW w:w="567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Болезни эндокринной системы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0,31</w:t>
            </w:r>
          </w:p>
        </w:tc>
        <w:tc>
          <w:tcPr>
            <w:tcW w:w="850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0,27</w:t>
            </w:r>
          </w:p>
        </w:tc>
        <w:tc>
          <w:tcPr>
            <w:tcW w:w="993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3,75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12,1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14,1</w:t>
            </w:r>
          </w:p>
        </w:tc>
        <w:tc>
          <w:tcPr>
            <w:tcW w:w="1559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0,47</w:t>
            </w:r>
          </w:p>
        </w:tc>
        <w:tc>
          <w:tcPr>
            <w:tcW w:w="820" w:type="dxa"/>
            <w:gridSpan w:val="2"/>
            <w:vMerge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51FA" w:rsidRPr="001808CD" w:rsidTr="00B751FA">
        <w:tc>
          <w:tcPr>
            <w:tcW w:w="567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Болезни крови и кроветворных органов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0,11</w:t>
            </w:r>
          </w:p>
        </w:tc>
        <w:tc>
          <w:tcPr>
            <w:tcW w:w="850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993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1,86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1,46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1,11</w:t>
            </w:r>
          </w:p>
        </w:tc>
        <w:tc>
          <w:tcPr>
            <w:tcW w:w="851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16,9</w:t>
            </w:r>
          </w:p>
        </w:tc>
        <w:tc>
          <w:tcPr>
            <w:tcW w:w="992" w:type="dxa"/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17,5</w:t>
            </w:r>
          </w:p>
        </w:tc>
        <w:tc>
          <w:tcPr>
            <w:tcW w:w="1559" w:type="dxa"/>
          </w:tcPr>
          <w:p w:rsidR="00B751FA" w:rsidRPr="001808CD" w:rsidRDefault="00B751FA" w:rsidP="00B75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08CD">
              <w:rPr>
                <w:rFonts w:ascii="Times New Roman" w:eastAsia="Calibri" w:hAnsi="Times New Roman" w:cs="Times New Roman"/>
              </w:rPr>
              <w:t>0,14</w:t>
            </w:r>
          </w:p>
        </w:tc>
        <w:tc>
          <w:tcPr>
            <w:tcW w:w="820" w:type="dxa"/>
            <w:gridSpan w:val="2"/>
            <w:vMerge/>
            <w:tcBorders>
              <w:bottom w:val="nil"/>
            </w:tcBorders>
          </w:tcPr>
          <w:p w:rsidR="00B751FA" w:rsidRPr="001808CD" w:rsidRDefault="00B751FA" w:rsidP="00B751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B751FA" w:rsidRDefault="00695735" w:rsidP="00695735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751FA" w:rsidRPr="001808CD">
        <w:rPr>
          <w:rFonts w:ascii="Times New Roman" w:eastAsia="Calibri" w:hAnsi="Times New Roman" w:cs="Times New Roman"/>
          <w:sz w:val="28"/>
          <w:szCs w:val="28"/>
        </w:rPr>
        <w:t xml:space="preserve">Наибольший удельный вес имеют болезни органов дыхания –25,65% (2016г.- 25,48%), уход – 24,46 % (2016г. – 23,64 %), травмы и отравления – 15,17% (2016г. – 15,35%). Структура </w:t>
      </w:r>
      <w:r w:rsidR="00C32191">
        <w:rPr>
          <w:rFonts w:ascii="Times New Roman" w:eastAsia="Calibri" w:hAnsi="Times New Roman" w:cs="Times New Roman"/>
          <w:sz w:val="28"/>
          <w:szCs w:val="28"/>
        </w:rPr>
        <w:t>временной нетрудоспособности</w:t>
      </w:r>
      <w:r w:rsidR="00B751FA" w:rsidRPr="001808CD">
        <w:rPr>
          <w:rFonts w:ascii="Times New Roman" w:eastAsia="Calibri" w:hAnsi="Times New Roman" w:cs="Times New Roman"/>
          <w:sz w:val="28"/>
          <w:szCs w:val="28"/>
        </w:rPr>
        <w:t xml:space="preserve"> в 2017 году в Мозырской районе не изменилась.</w:t>
      </w:r>
    </w:p>
    <w:p w:rsidR="00294672" w:rsidRDefault="00294672" w:rsidP="00695735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7D5" w:rsidRDefault="007F57D5" w:rsidP="00695735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438E" w:rsidRPr="008537D6" w:rsidRDefault="009E438E" w:rsidP="00F662D4">
      <w:pPr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hi-IN" w:bidi="hi-IN"/>
        </w:rPr>
      </w:pPr>
      <w:r w:rsidRPr="008537D6">
        <w:rPr>
          <w:rFonts w:ascii="Times New Roman" w:hAnsi="Times New Roman" w:cs="Times New Roman"/>
          <w:b/>
          <w:i/>
          <w:sz w:val="28"/>
          <w:szCs w:val="28"/>
          <w:lang w:eastAsia="hi-IN" w:bidi="hi-IN"/>
        </w:rPr>
        <w:lastRenderedPageBreak/>
        <w:t>Выводы:</w:t>
      </w:r>
    </w:p>
    <w:p w:rsidR="009E438E" w:rsidRPr="008537D6" w:rsidRDefault="009E438E" w:rsidP="00C3219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hi-IN" w:bidi="hi-IN"/>
        </w:rPr>
      </w:pPr>
      <w:r w:rsidRPr="008537D6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• В Мозырском районе уровень первичной заболеваемости </w:t>
      </w:r>
      <w:r w:rsidR="008537D6" w:rsidRPr="008537D6">
        <w:rPr>
          <w:rFonts w:ascii="Times New Roman" w:hAnsi="Times New Roman" w:cs="Times New Roman"/>
          <w:i/>
          <w:sz w:val="28"/>
          <w:szCs w:val="28"/>
          <w:lang w:eastAsia="hi-IN" w:bidi="hi-IN"/>
        </w:rPr>
        <w:t>взрослого населения на 3</w:t>
      </w:r>
      <w:r w:rsidRPr="008537D6">
        <w:rPr>
          <w:rFonts w:ascii="Times New Roman" w:hAnsi="Times New Roman" w:cs="Times New Roman"/>
          <w:i/>
          <w:sz w:val="28"/>
          <w:szCs w:val="28"/>
          <w:lang w:eastAsia="hi-IN" w:bidi="hi-IN"/>
        </w:rPr>
        <w:t>,</w:t>
      </w:r>
      <w:r w:rsidR="008537D6" w:rsidRPr="008537D6">
        <w:rPr>
          <w:rFonts w:ascii="Times New Roman" w:hAnsi="Times New Roman" w:cs="Times New Roman"/>
          <w:i/>
          <w:sz w:val="28"/>
          <w:szCs w:val="28"/>
          <w:lang w:eastAsia="hi-IN" w:bidi="hi-IN"/>
        </w:rPr>
        <w:t>4</w:t>
      </w:r>
      <w:r w:rsidRPr="008537D6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% </w:t>
      </w:r>
      <w:r w:rsidR="008537D6" w:rsidRPr="008537D6">
        <w:rPr>
          <w:rFonts w:ascii="Times New Roman" w:hAnsi="Times New Roman" w:cs="Times New Roman"/>
          <w:i/>
          <w:sz w:val="28"/>
          <w:szCs w:val="28"/>
          <w:lang w:eastAsia="hi-IN" w:bidi="hi-IN"/>
        </w:rPr>
        <w:t>ниже уровня 2016</w:t>
      </w:r>
      <w:r w:rsidRPr="008537D6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 года.</w:t>
      </w:r>
    </w:p>
    <w:p w:rsidR="009E438E" w:rsidRPr="008537D6" w:rsidRDefault="009E438E" w:rsidP="00C3219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hi-IN" w:bidi="hi-IN"/>
        </w:rPr>
      </w:pPr>
      <w:r w:rsidRPr="008537D6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• </w:t>
      </w:r>
      <w:r w:rsidR="008537D6" w:rsidRPr="008537D6">
        <w:rPr>
          <w:rFonts w:ascii="Times New Roman" w:hAnsi="Times New Roman" w:cs="Times New Roman"/>
          <w:i/>
          <w:sz w:val="28"/>
          <w:szCs w:val="28"/>
          <w:lang w:eastAsia="hi-IN" w:bidi="hi-IN"/>
        </w:rPr>
        <w:t>С</w:t>
      </w:r>
      <w:r w:rsidRPr="008537D6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амыми распространенными заболеваниями, как и в предыдущий год, остаются болезни органов дыхания, болезни глаза и его придаточного аппарата, болезни </w:t>
      </w:r>
      <w:r w:rsidR="008537D6" w:rsidRPr="008537D6">
        <w:rPr>
          <w:rFonts w:ascii="Times New Roman" w:hAnsi="Times New Roman" w:cs="Times New Roman"/>
          <w:i/>
          <w:sz w:val="28"/>
          <w:szCs w:val="28"/>
          <w:lang w:eastAsia="hi-IN" w:bidi="hi-IN"/>
        </w:rPr>
        <w:t>мочеполовой системы</w:t>
      </w:r>
      <w:r w:rsidRPr="008537D6">
        <w:rPr>
          <w:rFonts w:ascii="Times New Roman" w:hAnsi="Times New Roman" w:cs="Times New Roman"/>
          <w:i/>
          <w:sz w:val="28"/>
          <w:szCs w:val="28"/>
          <w:lang w:eastAsia="hi-IN" w:bidi="hi-IN"/>
        </w:rPr>
        <w:t>.</w:t>
      </w:r>
    </w:p>
    <w:p w:rsidR="008537D6" w:rsidRPr="00EB061C" w:rsidRDefault="009E438E" w:rsidP="00C3219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hi-IN" w:bidi="hi-IN"/>
        </w:rPr>
      </w:pPr>
      <w:r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• Отмечается </w:t>
      </w:r>
      <w:r w:rsidR="008537D6"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>рост</w:t>
      </w:r>
      <w:r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 первичной инвалидности в</w:t>
      </w:r>
      <w:r w:rsidR="008537D6"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>зрослого</w:t>
      </w:r>
      <w:r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 населения </w:t>
      </w:r>
      <w:r w:rsidR="002C7271">
        <w:rPr>
          <w:rFonts w:ascii="Times New Roman" w:hAnsi="Times New Roman" w:cs="Times New Roman"/>
          <w:i/>
          <w:sz w:val="28"/>
          <w:szCs w:val="28"/>
          <w:lang w:eastAsia="hi-IN" w:bidi="hi-IN"/>
        </w:rPr>
        <w:t>на</w:t>
      </w:r>
      <w:r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ab/>
      </w:r>
      <w:r w:rsidR="008537D6"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 </w:t>
      </w:r>
      <w:r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 </w:t>
      </w:r>
      <w:r w:rsidR="008537D6"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 </w:t>
      </w:r>
    </w:p>
    <w:p w:rsidR="008537D6" w:rsidRPr="00EB061C" w:rsidRDefault="008537D6" w:rsidP="00C3219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hi-IN" w:bidi="hi-IN"/>
        </w:rPr>
      </w:pPr>
      <w:r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  0,6%</w:t>
      </w:r>
      <w:r w:rsidR="009E438E" w:rsidRPr="00EB061C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. </w:t>
      </w:r>
    </w:p>
    <w:p w:rsidR="008537D6" w:rsidRPr="00EB061C" w:rsidRDefault="009E438E" w:rsidP="00C3219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hi-IN" w:bidi="hi-IN"/>
        </w:rPr>
      </w:pPr>
      <w:r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• В </w:t>
      </w:r>
      <w:r w:rsidR="008537D6"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>структуре первичной инвалидности трудоспособного возраста основное значение имеют: злокачественные новообразования</w:t>
      </w:r>
      <w:r w:rsidR="002C7271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 </w:t>
      </w:r>
      <w:r w:rsidR="008537D6"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>(34,5%), болезни системы кровообращения</w:t>
      </w:r>
      <w:r w:rsidR="00294672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 </w:t>
      </w:r>
      <w:r w:rsidR="008537D6"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>(24%), последствия травм и отравлений</w:t>
      </w:r>
      <w:r w:rsidR="00D07EF0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 </w:t>
      </w:r>
      <w:r w:rsidR="008537D6"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>(7,2%), болезни костно-мышечной системы(7,1%), эндокринные болезни(7</w:t>
      </w:r>
      <w:r w:rsidR="00D07EF0">
        <w:rPr>
          <w:rFonts w:ascii="Times New Roman" w:hAnsi="Times New Roman" w:cs="Times New Roman"/>
          <w:i/>
          <w:sz w:val="28"/>
          <w:szCs w:val="28"/>
          <w:lang w:eastAsia="hi-IN" w:bidi="hi-IN"/>
        </w:rPr>
        <w:t>,</w:t>
      </w:r>
      <w:r w:rsidR="008537D6"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>1%).</w:t>
      </w:r>
    </w:p>
    <w:p w:rsidR="00EB061C" w:rsidRPr="00EB061C" w:rsidRDefault="008537D6" w:rsidP="00C3219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hi-IN" w:bidi="hi-IN"/>
        </w:rPr>
      </w:pPr>
      <w:r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 </w:t>
      </w:r>
      <w:r w:rsidR="00EB061C"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>• В структуре первичной детской инвалидности превалируют патологии эндокринной системы</w:t>
      </w:r>
      <w:r w:rsid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 </w:t>
      </w:r>
      <w:r w:rsidR="00EB061C"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>(25,4%), врожденные патологии (20,3%), психические расстройства</w:t>
      </w:r>
      <w:r w:rsid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 </w:t>
      </w:r>
      <w:r w:rsidR="00EB061C"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>(18,6%), болезни нервной системы</w:t>
      </w:r>
      <w:r w:rsidR="002C7271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 </w:t>
      </w:r>
      <w:r w:rsidR="00EB061C"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>(10,2%).</w:t>
      </w:r>
    </w:p>
    <w:p w:rsidR="00EB061C" w:rsidRDefault="00EB061C" w:rsidP="00C3219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hi-IN" w:bidi="hi-IN"/>
        </w:rPr>
      </w:pPr>
      <w:r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• Структура временной нетрудоспособности в 2017 году не изменилась: </w:t>
      </w:r>
      <w:r>
        <w:rPr>
          <w:rFonts w:ascii="Times New Roman" w:hAnsi="Times New Roman" w:cs="Times New Roman"/>
          <w:i/>
          <w:sz w:val="28"/>
          <w:szCs w:val="28"/>
          <w:lang w:eastAsia="hi-IN" w:bidi="hi-IN"/>
        </w:rPr>
        <w:t>наибольший удельный вес имеют болезни органов дыхания</w:t>
      </w:r>
      <w:r w:rsidR="00F662D4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 </w:t>
      </w:r>
      <w:r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hi-IN" w:bidi="hi-IN"/>
        </w:rPr>
        <w:t>25</w:t>
      </w:r>
      <w:r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>,</w:t>
      </w:r>
      <w:r>
        <w:rPr>
          <w:rFonts w:ascii="Times New Roman" w:hAnsi="Times New Roman" w:cs="Times New Roman"/>
          <w:i/>
          <w:sz w:val="28"/>
          <w:szCs w:val="28"/>
          <w:lang w:eastAsia="hi-IN" w:bidi="hi-IN"/>
        </w:rPr>
        <w:t>6</w:t>
      </w:r>
      <w:r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5%), </w:t>
      </w:r>
      <w:r>
        <w:rPr>
          <w:rFonts w:ascii="Times New Roman" w:hAnsi="Times New Roman" w:cs="Times New Roman"/>
          <w:i/>
          <w:sz w:val="28"/>
          <w:szCs w:val="28"/>
          <w:lang w:eastAsia="hi-IN" w:bidi="hi-IN"/>
        </w:rPr>
        <w:t>уход за больными</w:t>
      </w:r>
      <w:r w:rsidR="00C32191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hi-IN" w:bidi="hi-IN"/>
        </w:rPr>
        <w:t>(24,46</w:t>
      </w:r>
      <w:r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>%), последствия травм и отравлений</w:t>
      </w:r>
      <w:r w:rsidR="00D07EF0">
        <w:rPr>
          <w:rFonts w:ascii="Times New Roman" w:hAnsi="Times New Roman" w:cs="Times New Roman"/>
          <w:i/>
          <w:sz w:val="28"/>
          <w:szCs w:val="28"/>
          <w:lang w:eastAsia="hi-IN" w:bidi="hi-IN"/>
        </w:rPr>
        <w:t xml:space="preserve"> </w:t>
      </w:r>
      <w:r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hi-IN" w:bidi="hi-IN"/>
        </w:rPr>
        <w:t>15</w:t>
      </w:r>
      <w:r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>,</w:t>
      </w:r>
      <w:r>
        <w:rPr>
          <w:rFonts w:ascii="Times New Roman" w:hAnsi="Times New Roman" w:cs="Times New Roman"/>
          <w:i/>
          <w:sz w:val="28"/>
          <w:szCs w:val="28"/>
          <w:lang w:eastAsia="hi-IN" w:bidi="hi-IN"/>
        </w:rPr>
        <w:t>17</w:t>
      </w:r>
      <w:r w:rsidRPr="00EB061C">
        <w:rPr>
          <w:rFonts w:ascii="Times New Roman" w:hAnsi="Times New Roman" w:cs="Times New Roman"/>
          <w:i/>
          <w:sz w:val="28"/>
          <w:szCs w:val="28"/>
          <w:lang w:eastAsia="hi-IN" w:bidi="hi-IN"/>
        </w:rPr>
        <w:t>%)</w:t>
      </w:r>
      <w:r>
        <w:rPr>
          <w:rFonts w:ascii="Times New Roman" w:hAnsi="Times New Roman" w:cs="Times New Roman"/>
          <w:i/>
          <w:sz w:val="28"/>
          <w:szCs w:val="28"/>
          <w:lang w:eastAsia="hi-IN" w:bidi="hi-IN"/>
        </w:rPr>
        <w:t>.</w:t>
      </w:r>
    </w:p>
    <w:p w:rsidR="002C7271" w:rsidRDefault="002C7271" w:rsidP="00C3219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hi-IN" w:bidi="hi-IN"/>
        </w:rPr>
      </w:pPr>
    </w:p>
    <w:p w:rsidR="00F72EA8" w:rsidRPr="00BE5889" w:rsidRDefault="00F72EA8" w:rsidP="00726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889">
        <w:rPr>
          <w:rFonts w:ascii="Times New Roman" w:hAnsi="Times New Roman" w:cs="Times New Roman"/>
          <w:b/>
          <w:sz w:val="28"/>
          <w:szCs w:val="28"/>
        </w:rPr>
        <w:t xml:space="preserve">1.3. Инфекционная и паразитарная заболеваемость </w:t>
      </w:r>
    </w:p>
    <w:p w:rsidR="00726BDF" w:rsidRPr="007A6C1C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6C1C">
        <w:rPr>
          <w:rFonts w:ascii="Times New Roman" w:eastAsia="Times New Roman" w:hAnsi="Times New Roman"/>
          <w:sz w:val="28"/>
          <w:szCs w:val="28"/>
          <w:lang w:eastAsia="ar-SA"/>
        </w:rPr>
        <w:t xml:space="preserve">Комплекс профилактических и противоэпидемических мероприятий позволил сохранить в районе стабильную и управляемую ситуацию по инфекционным и паразитарным болезням, обеспечить санитарную охрану территории. В 2017 году отмечалось снижение активности эпидемического процесса по ряду инфекционных заболеваний: коклюш, скарлатина, ветряная оспа, острые кишечные инфекции, сальмонеллез, туберкулез, паразитарные заболевания, Лайм-боррелиоз, педикулез. </w:t>
      </w:r>
    </w:p>
    <w:p w:rsidR="00726BDF" w:rsidRPr="007A6C1C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7A6C1C">
        <w:rPr>
          <w:rFonts w:ascii="Times New Roman" w:eastAsia="Times New Roman" w:hAnsi="Times New Roman"/>
          <w:sz w:val="28"/>
          <w:szCs w:val="28"/>
          <w:lang w:eastAsia="ar-SA"/>
        </w:rPr>
        <w:t>Не регистрировались  случаи заболевания дифтерией, корью, краснухой, эпидемическим паротитом, менингококковой инфекцией,  иерсиниозом, лептоспирозом.</w:t>
      </w:r>
      <w:r w:rsidRPr="007A6C1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p w:rsidR="00726BDF" w:rsidRPr="007A6C1C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6C1C">
        <w:rPr>
          <w:rFonts w:ascii="Times New Roman" w:eastAsia="Times New Roman" w:hAnsi="Times New Roman"/>
          <w:bCs/>
          <w:sz w:val="28"/>
          <w:szCs w:val="28"/>
          <w:lang w:eastAsia="ar-SA"/>
        </w:rPr>
        <w:t>Заболеваемость</w:t>
      </w:r>
      <w:r w:rsidRPr="007A6C1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7A6C1C">
        <w:rPr>
          <w:rFonts w:ascii="Times New Roman" w:eastAsia="Times New Roman" w:hAnsi="Times New Roman"/>
          <w:sz w:val="28"/>
          <w:szCs w:val="28"/>
          <w:lang w:eastAsia="ar-SA"/>
        </w:rPr>
        <w:t xml:space="preserve">вирусными гепатитами и </w:t>
      </w:r>
      <w:r w:rsidRPr="007A6C1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острыми респираторными инфекциями (ОРИ)  на уровне </w:t>
      </w:r>
      <w:r w:rsidRPr="007A6C1C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предыдущего года.</w:t>
      </w:r>
    </w:p>
    <w:p w:rsidR="00726BDF" w:rsidRPr="007A6C1C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6C1C">
        <w:rPr>
          <w:rFonts w:ascii="Times New Roman" w:eastAsia="Times New Roman" w:hAnsi="Times New Roman"/>
          <w:sz w:val="28"/>
          <w:szCs w:val="28"/>
          <w:lang w:eastAsia="ar-SA"/>
        </w:rPr>
        <w:t xml:space="preserve">Произошел рост заболеваемости по следующим нозологическим формам: </w:t>
      </w:r>
      <w:r w:rsidRPr="007A6C1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энтеровирусная инфекция, в том числе энтеровирусный менингит,</w:t>
      </w:r>
      <w:r w:rsidRPr="007A6C1C">
        <w:rPr>
          <w:rFonts w:ascii="Times New Roman" w:eastAsia="Times New Roman" w:hAnsi="Times New Roman"/>
          <w:sz w:val="28"/>
          <w:szCs w:val="28"/>
          <w:lang w:eastAsia="ar-SA"/>
        </w:rPr>
        <w:t xml:space="preserve"> микроспория. Зарегистрировано 2 случая геморрагической лихорадки с почечным синдромом.</w:t>
      </w:r>
    </w:p>
    <w:p w:rsidR="00726BDF" w:rsidRPr="006344EB" w:rsidRDefault="00726BDF" w:rsidP="00726BD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A6C1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В 2017  году уровень заболеваемости в сумме </w:t>
      </w:r>
      <w:r w:rsidRPr="007A6C1C">
        <w:rPr>
          <w:rFonts w:ascii="Times New Roman" w:eastAsia="SimSun" w:hAnsi="Times New Roman" w:cs="Mangal"/>
          <w:b/>
          <w:i/>
          <w:kern w:val="2"/>
          <w:sz w:val="28"/>
          <w:szCs w:val="28"/>
          <w:lang w:eastAsia="hi-IN" w:bidi="hi-IN"/>
        </w:rPr>
        <w:t>острых кишечных инфекций</w:t>
      </w:r>
      <w:r w:rsidRPr="007A6C1C"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  <w:t xml:space="preserve"> </w:t>
      </w:r>
      <w:r w:rsidRPr="007A6C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(ОКИ)</w:t>
      </w:r>
      <w:r w:rsidRPr="007A6C1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ниже  уровня 2016 года на 25,15%, показатель заболеваемости на 100 тыс. населения</w:t>
      </w:r>
      <w:r w:rsidR="00A94AE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составляет 63,73 и</w:t>
      </w:r>
      <w:r w:rsidRPr="007A6C1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не превышает областной показатель и составляе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т 63,72  </w:t>
      </w:r>
      <w:r w:rsidRPr="00A94AE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(рис.</w:t>
      </w:r>
      <w:r w:rsidR="0029467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7</w:t>
      </w:r>
      <w:r w:rsidRPr="00A94AE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).</w:t>
      </w:r>
      <w:r w:rsidRPr="007A6C1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:rsidR="00726BDF" w:rsidRPr="002B0C80" w:rsidRDefault="00726BDF" w:rsidP="00726BDF">
      <w:pPr>
        <w:widowControl w:val="0"/>
        <w:tabs>
          <w:tab w:val="left" w:pos="738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/>
        </w:rPr>
      </w:pPr>
      <w:r w:rsidRPr="006344EB">
        <w:rPr>
          <w:noProof/>
          <w:lang w:eastAsia="ru-RU"/>
        </w:rPr>
        <w:lastRenderedPageBreak/>
        <w:drawing>
          <wp:inline distT="0" distB="0" distL="0" distR="0">
            <wp:extent cx="5934075" cy="2282190"/>
            <wp:effectExtent l="0" t="0" r="0" b="381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BDF" w:rsidRDefault="00726BDF" w:rsidP="00726B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Рис</w:t>
      </w:r>
      <w:r w:rsidR="002C727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29467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7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- </w:t>
      </w:r>
      <w:r w:rsidR="00A94AE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З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аболеваемост</w:t>
      </w:r>
      <w:r w:rsidR="00A94AE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ь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населения Мозырского района суммой</w:t>
      </w:r>
    </w:p>
    <w:p w:rsidR="00726BDF" w:rsidRPr="002B0C80" w:rsidRDefault="00726BDF" w:rsidP="00726B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острых кишечных инфекций </w:t>
      </w:r>
    </w:p>
    <w:p w:rsidR="00726BDF" w:rsidRDefault="00726BDF" w:rsidP="005837B7">
      <w:pPr>
        <w:widowControl w:val="0"/>
        <w:suppressAutoHyphens/>
        <w:spacing w:after="0" w:line="240" w:lineRule="auto"/>
        <w:ind w:hanging="567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ab/>
        <w:t xml:space="preserve">В </w:t>
      </w:r>
      <w:r w:rsidRPr="007A6C1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этиологии   ОКИ   88,24%  составляет условно-патогенная флора, 11,76%    </w:t>
      </w:r>
      <w:r w:rsidRPr="007A6C1C">
        <w:rPr>
          <w:rFonts w:ascii="Times New Roman" w:eastAsia="Mangal" w:hAnsi="Times New Roman" w:cs="Mangal"/>
          <w:bCs/>
          <w:kern w:val="2"/>
          <w:sz w:val="28"/>
          <w:szCs w:val="28"/>
          <w:lang w:eastAsia="hi-IN" w:bidi="hi-IN"/>
        </w:rPr>
        <w:t xml:space="preserve">– </w:t>
      </w:r>
      <w:r w:rsidRPr="007A6C1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вирусы (ротавирусы,  энтеровирусы, норовирусы)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5837B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ведущее место занимают</w:t>
      </w:r>
      <w:r w:rsidR="005837B7" w:rsidRPr="007A6C1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5837B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энтеробактер (38,8%), </w:t>
      </w:r>
      <w:r w:rsidR="005837B7" w:rsidRPr="007A6C1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5837B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стафилококк патогенный 22,4%, протей- 22,4% </w:t>
      </w:r>
      <w:r w:rsidR="005837B7" w:rsidRPr="00A94AE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A94AE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(рис.</w:t>
      </w:r>
      <w:r w:rsidR="005837B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8)</w:t>
      </w:r>
      <w:r w:rsidRPr="00A94AE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  <w:r w:rsidRPr="007A6C1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:rsidR="00726BDF" w:rsidRDefault="00AE38FA" w:rsidP="00726BDF">
      <w:pPr>
        <w:widowControl w:val="0"/>
        <w:tabs>
          <w:tab w:val="left" w:pos="8460"/>
        </w:tabs>
        <w:suppressAutoHyphens/>
        <w:spacing w:after="0" w:line="240" w:lineRule="auto"/>
        <w:ind w:hanging="567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noProof/>
          <w:kern w:val="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97155</wp:posOffset>
            </wp:positionV>
            <wp:extent cx="5943600" cy="2017395"/>
            <wp:effectExtent l="0" t="0" r="1905" b="5715"/>
            <wp:wrapNone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BDF" w:rsidRDefault="00726BDF" w:rsidP="00726BDF">
      <w:pPr>
        <w:widowControl w:val="0"/>
        <w:suppressAutoHyphens/>
        <w:spacing w:after="0" w:line="240" w:lineRule="auto"/>
        <w:ind w:hanging="567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26BDF" w:rsidRDefault="00726BDF" w:rsidP="00726BDF">
      <w:pPr>
        <w:widowControl w:val="0"/>
        <w:suppressAutoHyphens/>
        <w:spacing w:after="0" w:line="240" w:lineRule="auto"/>
        <w:ind w:hanging="567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26BDF" w:rsidRDefault="00726BDF" w:rsidP="00726BDF">
      <w:pPr>
        <w:widowControl w:val="0"/>
        <w:suppressAutoHyphens/>
        <w:spacing w:after="0" w:line="240" w:lineRule="auto"/>
        <w:ind w:hanging="567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26BDF" w:rsidRDefault="00726BDF" w:rsidP="00726BDF">
      <w:pPr>
        <w:widowControl w:val="0"/>
        <w:suppressAutoHyphens/>
        <w:spacing w:after="0" w:line="240" w:lineRule="auto"/>
        <w:ind w:hanging="567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26BDF" w:rsidRDefault="00726BDF" w:rsidP="00726BDF">
      <w:pPr>
        <w:widowControl w:val="0"/>
        <w:suppressAutoHyphens/>
        <w:spacing w:after="0" w:line="240" w:lineRule="auto"/>
        <w:ind w:hanging="567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26BDF" w:rsidRDefault="00726BDF" w:rsidP="00726BDF">
      <w:pPr>
        <w:widowControl w:val="0"/>
        <w:suppressAutoHyphens/>
        <w:spacing w:after="0" w:line="240" w:lineRule="auto"/>
        <w:ind w:hanging="567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26BDF" w:rsidRDefault="00726BDF" w:rsidP="00C11E2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Рис</w:t>
      </w:r>
      <w:r w:rsidR="00C11E2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.5.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Этиология ОКИ в Мозырском районе в 2017 году</w:t>
      </w:r>
    </w:p>
    <w:p w:rsidR="00726BDF" w:rsidRDefault="00726BDF" w:rsidP="00726BDF">
      <w:pPr>
        <w:widowControl w:val="0"/>
        <w:suppressAutoHyphens/>
        <w:spacing w:after="0" w:line="240" w:lineRule="auto"/>
        <w:ind w:hanging="567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26BDF" w:rsidRDefault="00726BDF" w:rsidP="00726BDF">
      <w:pPr>
        <w:widowControl w:val="0"/>
        <w:suppressAutoHyphens/>
        <w:spacing w:after="0" w:line="240" w:lineRule="auto"/>
        <w:ind w:hanging="567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ab/>
      </w:r>
      <w:r w:rsidRPr="007A6C1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В 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числе этиологических агентов, вызвавших </w:t>
      </w:r>
      <w:r w:rsidRPr="007A6C1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бактериальные  </w:t>
      </w:r>
      <w:r w:rsidRPr="007A6C1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ОКИ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,</w:t>
      </w:r>
      <w:r w:rsidR="005837B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  Р</w:t>
      </w:r>
      <w:r w:rsidRPr="00A94AE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ис. </w:t>
      </w:r>
      <w:r w:rsidR="0029467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8</w:t>
      </w:r>
      <w:r w:rsidRPr="00A94AE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  <w:r w:rsidRPr="007A6C1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5837B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Этиология ОКИ в Мозырском районе в 2017 году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:rsidR="005837B7" w:rsidRDefault="005837B7" w:rsidP="00726BDF">
      <w:pPr>
        <w:widowControl w:val="0"/>
        <w:suppressAutoHyphens/>
        <w:spacing w:after="0" w:line="240" w:lineRule="auto"/>
        <w:ind w:hanging="567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26BDF" w:rsidRPr="00BA353E" w:rsidRDefault="00726BDF" w:rsidP="00726B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/>
        </w:rPr>
      </w:pPr>
      <w:r w:rsidRPr="00BA353E">
        <w:rPr>
          <w:noProof/>
          <w:lang w:eastAsia="ru-RU"/>
        </w:rPr>
        <w:drawing>
          <wp:inline distT="0" distB="0" distL="0" distR="0">
            <wp:extent cx="5829300" cy="2567940"/>
            <wp:effectExtent l="0" t="0" r="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BDF" w:rsidRPr="00DC7FD3" w:rsidRDefault="00726BDF" w:rsidP="00C11E2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Рис</w:t>
      </w:r>
      <w:r w:rsidR="00C11E2C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 </w:t>
      </w:r>
      <w:r w:rsidR="005837B7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9</w:t>
      </w:r>
      <w:r w:rsidR="00C11E2C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.</w:t>
      </w:r>
      <w:r w:rsidRPr="00DC7FD3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 Микробный пейзаж возбудителей ОКИ на территории Мозырского района в 2017 году</w:t>
      </w:r>
    </w:p>
    <w:p w:rsidR="00726BDF" w:rsidRPr="00DC7FD3" w:rsidRDefault="00726BDF" w:rsidP="00726BDF">
      <w:pPr>
        <w:widowControl w:val="0"/>
        <w:suppressAutoHyphens/>
        <w:spacing w:after="0" w:line="240" w:lineRule="auto"/>
        <w:ind w:hanging="567"/>
        <w:jc w:val="both"/>
        <w:rPr>
          <w:rFonts w:ascii="Times New Roman" w:eastAsia="SimSun" w:hAnsi="Times New Roman" w:cs="Mangal"/>
          <w:color w:val="FFFF00"/>
          <w:kern w:val="2"/>
          <w:sz w:val="28"/>
          <w:szCs w:val="28"/>
          <w:lang w:eastAsia="hi-IN" w:bidi="hi-IN"/>
        </w:rPr>
      </w:pPr>
      <w:r w:rsidRPr="00DC7FD3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ab/>
      </w:r>
    </w:p>
    <w:p w:rsidR="00726BDF" w:rsidRPr="007A6C1C" w:rsidRDefault="00726BDF" w:rsidP="00726B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A6C1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lastRenderedPageBreak/>
        <w:t xml:space="preserve">Показатель заболеваемости </w:t>
      </w:r>
      <w:r w:rsidRPr="007A6C1C">
        <w:rPr>
          <w:rFonts w:ascii="Times New Roman" w:eastAsia="SimSun" w:hAnsi="Times New Roman" w:cs="Mangal"/>
          <w:bCs/>
          <w:kern w:val="2"/>
          <w:sz w:val="28"/>
          <w:szCs w:val="28"/>
          <w:lang w:eastAsia="hi-IN" w:bidi="hi-IN"/>
        </w:rPr>
        <w:t>сальмонеллезом</w:t>
      </w:r>
      <w:r w:rsidRPr="007A6C1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в 2017 году составил 19,49 на 100 тыс. населения, что ниже  уровня заболеваемости в 2016 году в 2,5 раза (48,97), показатель заболеваемости не превышает  областной показатель   (30,83)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(рис. </w:t>
      </w:r>
      <w:r w:rsidR="005837B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10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)</w:t>
      </w:r>
      <w:r w:rsidRPr="007A6C1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.  </w:t>
      </w:r>
    </w:p>
    <w:p w:rsidR="00726BDF" w:rsidRDefault="00726BDF" w:rsidP="00726BD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26BDF" w:rsidRPr="00020069" w:rsidRDefault="00726BDF" w:rsidP="00726BDF">
      <w:pPr>
        <w:widowControl w:val="0"/>
        <w:tabs>
          <w:tab w:val="left" w:pos="7380"/>
          <w:tab w:val="left" w:pos="846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/>
        </w:rPr>
      </w:pPr>
      <w:r w:rsidRPr="006344EB">
        <w:rPr>
          <w:noProof/>
          <w:lang w:eastAsia="ru-RU"/>
        </w:rPr>
        <w:drawing>
          <wp:inline distT="0" distB="0" distL="0" distR="0">
            <wp:extent cx="5934075" cy="1977390"/>
            <wp:effectExtent l="0" t="0" r="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BDF" w:rsidRDefault="00726BDF" w:rsidP="00726B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Рис</w:t>
      </w:r>
      <w:r w:rsidR="00C11E2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  <w:r w:rsidR="005837B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10</w:t>
      </w:r>
      <w:r w:rsidR="00C11E2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A94AE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З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аболеваемост</w:t>
      </w:r>
      <w:r w:rsidR="00A94AE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ь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населения Мозырского района</w:t>
      </w:r>
      <w:r w:rsidR="00A94AE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сальмонеллезом </w:t>
      </w:r>
    </w:p>
    <w:p w:rsidR="00726BDF" w:rsidRDefault="00726BDF" w:rsidP="00726BD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26BDF" w:rsidRPr="007A6C1C" w:rsidRDefault="00726BDF" w:rsidP="00726BD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A6C1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В этиологической структуре сальмонеллезной инфекции сальмонелла энтеритидис составляет 88,46%, сальмонелла тифимуриум  </w:t>
      </w:r>
      <w:r w:rsidRPr="007A6C1C">
        <w:rPr>
          <w:rFonts w:ascii="Times New Roman" w:eastAsia="Mangal" w:hAnsi="Times New Roman" w:cs="Mangal"/>
          <w:bCs/>
          <w:kern w:val="2"/>
          <w:sz w:val="28"/>
          <w:szCs w:val="28"/>
          <w:lang w:eastAsia="hi-IN" w:bidi="hi-IN"/>
        </w:rPr>
        <w:t>–  11,54</w:t>
      </w:r>
      <w:r w:rsidRPr="007A6C1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%.</w:t>
      </w:r>
    </w:p>
    <w:p w:rsidR="00726BDF" w:rsidRPr="00161749" w:rsidRDefault="00726BDF" w:rsidP="00726B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6174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В возрастной структуре заболеваемости сальмонеллезом   взрослое население составило 34,6%. Группой риска среди детского населения являются организованные дети ясельного возраста. </w:t>
      </w:r>
    </w:p>
    <w:p w:rsidR="00726BDF" w:rsidRPr="00161749" w:rsidRDefault="00726BDF" w:rsidP="00726B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6174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Основными факторами передачи сальмонеллеза послужили  яйца куриные и блюда с использованием яиц (57,69%),  а так же мясные продукты, включая мясо птицы (23,53%).</w:t>
      </w:r>
    </w:p>
    <w:p w:rsidR="00726BDF" w:rsidRDefault="00726BDF" w:rsidP="00726B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FF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В </w:t>
      </w:r>
      <w:r w:rsidRPr="0016174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2017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году</w:t>
      </w:r>
      <w:r w:rsidRPr="0016174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зарегистрировано 28 случаев энтеровирусной инфекции не кишечной формы, в том числе 2 случая  серозного менингита</w:t>
      </w:r>
      <w:r w:rsidR="00A94AE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  <w:r w:rsidRPr="00161749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r w:rsidR="00A94AE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</w:t>
      </w:r>
      <w:r w:rsidRPr="0016174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оказатель заболеваемости соста</w:t>
      </w:r>
      <w:r w:rsidR="00A94AE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вил 20,99 на 100 тыс. населения</w:t>
      </w:r>
      <w:r w:rsidRPr="0016174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, что выше на 98,96 % показателя 2016 года и областного показателя соответственно (10,55  на 100 тыс. населения). </w:t>
      </w:r>
      <w:r>
        <w:rPr>
          <w:rFonts w:ascii="Times New Roman" w:eastAsia="SimSun" w:hAnsi="Times New Roman" w:cs="Mangal"/>
          <w:color w:val="FF0000"/>
          <w:kern w:val="2"/>
          <w:sz w:val="28"/>
          <w:szCs w:val="28"/>
          <w:lang w:eastAsia="hi-IN" w:bidi="hi-IN"/>
        </w:rPr>
        <w:tab/>
      </w:r>
    </w:p>
    <w:p w:rsidR="00726BDF" w:rsidRPr="00161749" w:rsidRDefault="00726BDF" w:rsidP="00726B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61749">
        <w:rPr>
          <w:rFonts w:ascii="Times New Roman" w:hAnsi="Times New Roman"/>
          <w:sz w:val="28"/>
          <w:szCs w:val="28"/>
        </w:rPr>
        <w:t>В 2017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161749">
        <w:rPr>
          <w:rFonts w:ascii="Times New Roman" w:hAnsi="Times New Roman"/>
          <w:sz w:val="28"/>
          <w:szCs w:val="28"/>
        </w:rPr>
        <w:t xml:space="preserve"> зарегистрировано по 1 случаю острого вирусного гепатита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749">
        <w:rPr>
          <w:rFonts w:ascii="Times New Roman" w:hAnsi="Times New Roman"/>
          <w:sz w:val="28"/>
          <w:szCs w:val="28"/>
        </w:rPr>
        <w:t xml:space="preserve"> С и вирусного гепатита А. </w:t>
      </w:r>
    </w:p>
    <w:p w:rsidR="00726BDF" w:rsidRPr="00161749" w:rsidRDefault="00726BDF" w:rsidP="00726B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749">
        <w:rPr>
          <w:rFonts w:ascii="Times New Roman" w:hAnsi="Times New Roman"/>
          <w:sz w:val="28"/>
          <w:szCs w:val="28"/>
        </w:rPr>
        <w:t>Заболеваемость хроническим гепатитом В снизилась на 33,77%</w:t>
      </w:r>
      <w:r w:rsidR="00A94AEB">
        <w:rPr>
          <w:rFonts w:ascii="Times New Roman" w:hAnsi="Times New Roman"/>
          <w:sz w:val="28"/>
          <w:szCs w:val="28"/>
        </w:rPr>
        <w:t xml:space="preserve"> к уровню 2016 года</w:t>
      </w:r>
      <w:r w:rsidRPr="00161749">
        <w:rPr>
          <w:rFonts w:ascii="Times New Roman" w:hAnsi="Times New Roman"/>
          <w:sz w:val="28"/>
          <w:szCs w:val="28"/>
        </w:rPr>
        <w:t xml:space="preserve"> (показатели на 100 тыс. населения  1,51 и 2,28 соответственно). </w:t>
      </w:r>
      <w:r w:rsidRPr="00161749">
        <w:rPr>
          <w:rFonts w:ascii="Times New Roman" w:hAnsi="Times New Roman"/>
          <w:sz w:val="28"/>
          <w:szCs w:val="28"/>
        </w:rPr>
        <w:tab/>
      </w:r>
    </w:p>
    <w:p w:rsidR="00726BDF" w:rsidRDefault="00726BDF" w:rsidP="00726B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749">
        <w:rPr>
          <w:rFonts w:ascii="Times New Roman" w:hAnsi="Times New Roman"/>
          <w:sz w:val="28"/>
          <w:szCs w:val="28"/>
        </w:rPr>
        <w:t xml:space="preserve">Отмечается рост заболеваемости хроническим гепатитом С по сравнению с предыдущим </w:t>
      </w:r>
      <w:r>
        <w:rPr>
          <w:rFonts w:ascii="Times New Roman" w:hAnsi="Times New Roman"/>
          <w:sz w:val="28"/>
          <w:szCs w:val="28"/>
        </w:rPr>
        <w:t>годом на 48,68% (</w:t>
      </w:r>
      <w:r w:rsidRPr="00161749">
        <w:rPr>
          <w:rFonts w:ascii="Times New Roman" w:hAnsi="Times New Roman"/>
          <w:sz w:val="28"/>
          <w:szCs w:val="28"/>
        </w:rPr>
        <w:t>показатель на 10</w:t>
      </w:r>
      <w:r>
        <w:rPr>
          <w:rFonts w:ascii="Times New Roman" w:hAnsi="Times New Roman"/>
          <w:sz w:val="28"/>
          <w:szCs w:val="28"/>
        </w:rPr>
        <w:t xml:space="preserve">0 тыс. населения  - 4,52,  </w:t>
      </w:r>
      <w:r w:rsidR="00A94AE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3,04</w:t>
      </w:r>
      <w:r w:rsidR="00A94AEB">
        <w:rPr>
          <w:rFonts w:ascii="Times New Roman" w:hAnsi="Times New Roman"/>
          <w:sz w:val="28"/>
          <w:szCs w:val="28"/>
        </w:rPr>
        <w:t xml:space="preserve"> соответственно</w:t>
      </w:r>
      <w:r w:rsidRPr="0016174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(рис.</w:t>
      </w:r>
      <w:r w:rsidR="00294672">
        <w:rPr>
          <w:rFonts w:ascii="Times New Roman" w:hAnsi="Times New Roman"/>
          <w:sz w:val="28"/>
          <w:szCs w:val="28"/>
        </w:rPr>
        <w:t>1</w:t>
      </w:r>
      <w:r w:rsidR="005837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161749">
        <w:rPr>
          <w:rFonts w:ascii="Times New Roman" w:hAnsi="Times New Roman"/>
          <w:sz w:val="28"/>
          <w:szCs w:val="28"/>
        </w:rPr>
        <w:t>.</w:t>
      </w:r>
    </w:p>
    <w:p w:rsidR="00726BDF" w:rsidRPr="00161749" w:rsidRDefault="00726BDF" w:rsidP="00726B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749">
        <w:rPr>
          <w:rFonts w:ascii="Times New Roman" w:hAnsi="Times New Roman"/>
          <w:sz w:val="28"/>
          <w:szCs w:val="28"/>
        </w:rPr>
        <w:t xml:space="preserve"> </w:t>
      </w:r>
    </w:p>
    <w:p w:rsidR="00726BDF" w:rsidRPr="006344EB" w:rsidRDefault="00726BDF" w:rsidP="00726B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8"/>
          <w:szCs w:val="24"/>
          <w:lang w:eastAsia="ar-SA"/>
        </w:rPr>
      </w:pPr>
      <w:r w:rsidRPr="006344EB">
        <w:rPr>
          <w:noProof/>
          <w:lang w:eastAsia="ru-RU"/>
        </w:rPr>
        <w:lastRenderedPageBreak/>
        <w:drawing>
          <wp:inline distT="0" distB="0" distL="0" distR="0">
            <wp:extent cx="5934075" cy="33242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color w:val="000000"/>
          <w:sz w:val="28"/>
          <w:szCs w:val="24"/>
          <w:lang w:eastAsia="ar-SA"/>
        </w:rPr>
        <w:t>Рис</w:t>
      </w:r>
      <w:r w:rsidR="00C11E2C">
        <w:rPr>
          <w:rFonts w:ascii="Times New Roman" w:eastAsia="Times New Roman" w:hAnsi="Times New Roman"/>
          <w:bCs/>
          <w:color w:val="000000"/>
          <w:sz w:val="28"/>
          <w:szCs w:val="24"/>
          <w:lang w:eastAsia="ar-SA"/>
        </w:rPr>
        <w:t>.</w:t>
      </w:r>
      <w:r w:rsidR="00294672">
        <w:rPr>
          <w:rFonts w:ascii="Times New Roman" w:eastAsia="Times New Roman" w:hAnsi="Times New Roman"/>
          <w:bCs/>
          <w:color w:val="000000"/>
          <w:sz w:val="28"/>
          <w:szCs w:val="24"/>
          <w:lang w:eastAsia="ar-SA"/>
        </w:rPr>
        <w:t>1</w:t>
      </w:r>
      <w:r w:rsidR="005837B7">
        <w:rPr>
          <w:rFonts w:ascii="Times New Roman" w:eastAsia="Times New Roman" w:hAnsi="Times New Roman"/>
          <w:bCs/>
          <w:color w:val="000000"/>
          <w:sz w:val="28"/>
          <w:szCs w:val="24"/>
          <w:lang w:eastAsia="ar-SA"/>
        </w:rPr>
        <w:t>1</w:t>
      </w:r>
      <w:r w:rsidR="00C11E2C">
        <w:rPr>
          <w:rFonts w:ascii="Times New Roman" w:eastAsia="Times New Roman" w:hAnsi="Times New Roman"/>
          <w:bCs/>
          <w:color w:val="000000"/>
          <w:sz w:val="28"/>
          <w:szCs w:val="24"/>
          <w:lang w:eastAsia="ar-SA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4"/>
          <w:lang w:eastAsia="ar-SA"/>
        </w:rPr>
        <w:t xml:space="preserve"> Заболеваемость </w:t>
      </w:r>
      <w:r w:rsidR="00A94AEB">
        <w:rPr>
          <w:rFonts w:ascii="Times New Roman" w:eastAsia="Times New Roman" w:hAnsi="Times New Roman"/>
          <w:bCs/>
          <w:color w:val="000000"/>
          <w:sz w:val="28"/>
          <w:szCs w:val="24"/>
          <w:lang w:eastAsia="ar-SA"/>
        </w:rPr>
        <w:t>парентеральными вирусными гепатитами</w:t>
      </w:r>
      <w:r>
        <w:rPr>
          <w:rFonts w:ascii="Times New Roman" w:eastAsia="Times New Roman" w:hAnsi="Times New Roman"/>
          <w:bCs/>
          <w:color w:val="000000"/>
          <w:sz w:val="28"/>
          <w:szCs w:val="24"/>
          <w:lang w:eastAsia="ar-SA"/>
        </w:rPr>
        <w:t xml:space="preserve"> в Мозырском районе за 2017 год</w:t>
      </w:r>
    </w:p>
    <w:p w:rsidR="00726BDF" w:rsidRDefault="00726BDF" w:rsidP="00726BDF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/>
          <w:bCs/>
          <w:sz w:val="28"/>
          <w:szCs w:val="24"/>
          <w:lang w:eastAsia="ar-SA"/>
        </w:rPr>
      </w:pPr>
    </w:p>
    <w:p w:rsidR="00726BDF" w:rsidRPr="002E3CFE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4"/>
          <w:lang w:eastAsia="ar-SA"/>
        </w:rPr>
      </w:pPr>
      <w:r w:rsidRPr="00161749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Актуальным вопросом остается заболеваемость населения </w:t>
      </w:r>
      <w:r w:rsidRPr="00161749">
        <w:rPr>
          <w:rFonts w:ascii="Times New Roman" w:eastAsia="Times New Roman" w:hAnsi="Times New Roman"/>
          <w:b/>
          <w:bCs/>
          <w:i/>
          <w:sz w:val="28"/>
          <w:szCs w:val="24"/>
          <w:lang w:eastAsia="ar-SA"/>
        </w:rPr>
        <w:t>ВИЧ-инфекцией.</w:t>
      </w:r>
      <w:r w:rsidRPr="00161749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В 2017 году отмечается рост заболеваемости в 1,3 раза по сравнению с 2016 годом: зарегистрировано 83 случая ВИЧ-инфекции, что составляет 62,2 на 100 тыс. населения (2016г. </w:t>
      </w:r>
      <w:r w:rsidRPr="00161749"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 xml:space="preserve">– </w:t>
      </w:r>
      <w:r w:rsidRPr="00161749">
        <w:rPr>
          <w:rFonts w:ascii="Times New Roman" w:eastAsia="Times New Roman" w:hAnsi="Times New Roman"/>
          <w:bCs/>
          <w:sz w:val="28"/>
          <w:szCs w:val="24"/>
          <w:lang w:eastAsia="ar-SA"/>
        </w:rPr>
        <w:t>66 случаев, 49,7 на 100 тыс. населения). Рост числа выявленных случаев заболевания связан с проведением скрининг</w:t>
      </w:r>
      <w:r>
        <w:rPr>
          <w:rFonts w:ascii="Times New Roman" w:eastAsia="Times New Roman" w:hAnsi="Times New Roman"/>
          <w:bCs/>
          <w:sz w:val="28"/>
          <w:szCs w:val="24"/>
          <w:lang w:eastAsia="ar-SA"/>
        </w:rPr>
        <w:t>а населения в возрасте 30-49 лет (рис.</w:t>
      </w:r>
      <w:r w:rsidR="00BF080A">
        <w:rPr>
          <w:rFonts w:ascii="Times New Roman" w:eastAsia="Times New Roman" w:hAnsi="Times New Roman"/>
          <w:bCs/>
          <w:sz w:val="28"/>
          <w:szCs w:val="24"/>
          <w:lang w:eastAsia="ar-SA"/>
        </w:rPr>
        <w:t>1</w:t>
      </w:r>
      <w:r w:rsidR="005837B7">
        <w:rPr>
          <w:rFonts w:ascii="Times New Roman" w:eastAsia="Times New Roman" w:hAnsi="Times New Roman"/>
          <w:bCs/>
          <w:sz w:val="28"/>
          <w:szCs w:val="24"/>
          <w:lang w:eastAsia="ar-SA"/>
        </w:rPr>
        <w:t>2</w:t>
      </w:r>
      <w:r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). </w:t>
      </w:r>
      <w:r w:rsidRPr="00161749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Основной   путь передачи инфекции -  половой (95,2%). </w:t>
      </w:r>
    </w:p>
    <w:p w:rsidR="00726BDF" w:rsidRDefault="00726BDF" w:rsidP="00726BDF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/>
          <w:bCs/>
          <w:sz w:val="28"/>
          <w:szCs w:val="24"/>
          <w:lang w:eastAsia="ar-SA"/>
        </w:rPr>
      </w:pPr>
    </w:p>
    <w:p w:rsidR="00726BDF" w:rsidRDefault="00726BDF" w:rsidP="00726B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ar-SA"/>
        </w:rPr>
      </w:pPr>
      <w:r w:rsidRPr="008C3949">
        <w:rPr>
          <w:noProof/>
          <w:lang w:eastAsia="ru-RU"/>
        </w:rPr>
        <w:drawing>
          <wp:inline distT="0" distB="0" distL="0" distR="0">
            <wp:extent cx="5934075" cy="30575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Рис</w:t>
      </w:r>
      <w:r w:rsidR="00CB2E38">
        <w:rPr>
          <w:rFonts w:ascii="Times New Roman" w:hAnsi="Times New Roman"/>
          <w:sz w:val="28"/>
          <w:szCs w:val="28"/>
        </w:rPr>
        <w:t>.</w:t>
      </w:r>
      <w:r w:rsidR="00BF080A">
        <w:rPr>
          <w:rFonts w:ascii="Times New Roman" w:hAnsi="Times New Roman"/>
          <w:sz w:val="28"/>
          <w:szCs w:val="28"/>
        </w:rPr>
        <w:t>1</w:t>
      </w:r>
      <w:r w:rsidR="005837B7">
        <w:rPr>
          <w:rFonts w:ascii="Times New Roman" w:hAnsi="Times New Roman"/>
          <w:sz w:val="28"/>
          <w:szCs w:val="28"/>
        </w:rPr>
        <w:t>2</w:t>
      </w:r>
      <w:r w:rsidR="00CB2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94AE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аболеваемост</w:t>
      </w:r>
      <w:r w:rsidR="00A94AE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ВИЧ-инфекцией за 2011-2017гг.</w:t>
      </w:r>
    </w:p>
    <w:p w:rsidR="00726BDF" w:rsidRDefault="00726BDF" w:rsidP="00726BD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ar-SA"/>
        </w:rPr>
      </w:pPr>
    </w:p>
    <w:p w:rsidR="00726BDF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4"/>
          <w:lang w:eastAsia="ar-SA"/>
        </w:rPr>
      </w:pPr>
      <w:r w:rsidRPr="00161749">
        <w:rPr>
          <w:rFonts w:ascii="Times New Roman" w:eastAsia="Times New Roman" w:hAnsi="Times New Roman"/>
          <w:bCs/>
          <w:sz w:val="28"/>
          <w:szCs w:val="24"/>
          <w:lang w:eastAsia="ar-SA"/>
        </w:rPr>
        <w:lastRenderedPageBreak/>
        <w:t>По статистическим данным на 01.01.2018 в Мозырском районе зарегистрировано 556 случаев ВИЧ-инфекции.</w:t>
      </w:r>
      <w:r w:rsidRPr="00161749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 xml:space="preserve"> </w:t>
      </w:r>
      <w:r w:rsidRPr="00161749">
        <w:rPr>
          <w:rFonts w:ascii="Times New Roman" w:eastAsia="Times New Roman" w:hAnsi="Times New Roman"/>
          <w:bCs/>
          <w:sz w:val="28"/>
          <w:szCs w:val="24"/>
          <w:lang w:eastAsia="ar-SA"/>
        </w:rPr>
        <w:t>На диспансерном учете по ВИЧ-инфекции состоит 423 человека, из них 215 мужчин, 199 женщин, 9 детей.</w:t>
      </w:r>
      <w:r w:rsidRPr="00161749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 xml:space="preserve"> </w:t>
      </w:r>
      <w:r w:rsidRPr="00161749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Из числа  взятых на учет в 2017 году  63,8% работают на предприятиях, в организациях и учреждениях</w:t>
      </w:r>
      <w:r w:rsidR="00D86A46">
        <w:rPr>
          <w:rFonts w:ascii="Times New Roman" w:eastAsia="Times New Roman" w:hAnsi="Times New Roman"/>
          <w:bCs/>
          <w:sz w:val="28"/>
          <w:szCs w:val="24"/>
          <w:lang w:eastAsia="ar-SA"/>
        </w:rPr>
        <w:t>,</w:t>
      </w:r>
      <w:r w:rsidRPr="00161749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19,2% составляют лица без определенной  деятельности</w:t>
      </w:r>
      <w:r w:rsidR="00D86A46">
        <w:rPr>
          <w:rFonts w:ascii="Times New Roman" w:eastAsia="Times New Roman" w:hAnsi="Times New Roman"/>
          <w:bCs/>
          <w:sz w:val="28"/>
          <w:szCs w:val="24"/>
          <w:lang w:eastAsia="ar-SA"/>
        </w:rPr>
        <w:t>,</w:t>
      </w:r>
      <w:r w:rsidRPr="00161749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 6,0% </w:t>
      </w:r>
      <w:r w:rsidRPr="00161749"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 xml:space="preserve">– </w:t>
      </w:r>
      <w:r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лица из мест лишения свободы (рис. </w:t>
      </w:r>
      <w:r w:rsidR="00BF080A">
        <w:rPr>
          <w:rFonts w:ascii="Times New Roman" w:eastAsia="Times New Roman" w:hAnsi="Times New Roman"/>
          <w:bCs/>
          <w:sz w:val="28"/>
          <w:szCs w:val="24"/>
          <w:lang w:eastAsia="ar-SA"/>
        </w:rPr>
        <w:t>1</w:t>
      </w:r>
      <w:r w:rsidR="005837B7">
        <w:rPr>
          <w:rFonts w:ascii="Times New Roman" w:eastAsia="Times New Roman" w:hAnsi="Times New Roman"/>
          <w:bCs/>
          <w:sz w:val="28"/>
          <w:szCs w:val="24"/>
          <w:lang w:eastAsia="ar-SA"/>
        </w:rPr>
        <w:t>3</w:t>
      </w:r>
      <w:r>
        <w:rPr>
          <w:rFonts w:ascii="Times New Roman" w:eastAsia="Times New Roman" w:hAnsi="Times New Roman"/>
          <w:bCs/>
          <w:sz w:val="28"/>
          <w:szCs w:val="24"/>
          <w:lang w:eastAsia="ar-SA"/>
        </w:rPr>
        <w:t>).</w:t>
      </w:r>
    </w:p>
    <w:p w:rsidR="00726BDF" w:rsidRPr="008C3949" w:rsidRDefault="00726BDF" w:rsidP="00726BD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ar-SA"/>
        </w:rPr>
      </w:pPr>
      <w:r w:rsidRPr="008C3949">
        <w:rPr>
          <w:noProof/>
          <w:lang w:eastAsia="ru-RU"/>
        </w:rPr>
        <w:drawing>
          <wp:inline distT="0" distB="0" distL="0" distR="0">
            <wp:extent cx="5781675" cy="2895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BDF" w:rsidRDefault="00726BDF" w:rsidP="00726BDF">
      <w:pPr>
        <w:widowControl w:val="0"/>
        <w:suppressAutoHyphens/>
        <w:spacing w:after="0" w:line="240" w:lineRule="auto"/>
        <w:jc w:val="center"/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Рис</w:t>
      </w:r>
      <w:r w:rsidR="00CB2E38">
        <w:rPr>
          <w:rFonts w:ascii="Times New Roman" w:hAnsi="Times New Roman"/>
          <w:sz w:val="28"/>
          <w:szCs w:val="28"/>
        </w:rPr>
        <w:t>.1</w:t>
      </w:r>
      <w:r w:rsidR="005837B7">
        <w:rPr>
          <w:rFonts w:ascii="Times New Roman" w:hAnsi="Times New Roman"/>
          <w:sz w:val="28"/>
          <w:szCs w:val="28"/>
        </w:rPr>
        <w:t>3</w:t>
      </w:r>
      <w:r w:rsidR="00CB2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 xml:space="preserve"> Распределение зарегистрированных случаев ВИЧ-инфекции по контингентам в 2017 году</w:t>
      </w:r>
    </w:p>
    <w:p w:rsidR="00726BDF" w:rsidRDefault="00726BDF" w:rsidP="00726BD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ar-SA"/>
        </w:rPr>
      </w:pPr>
    </w:p>
    <w:p w:rsidR="00726BDF" w:rsidRPr="002E3CFE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4"/>
          <w:lang w:eastAsia="ar-SA"/>
        </w:rPr>
      </w:pPr>
      <w:r w:rsidRPr="00161749">
        <w:rPr>
          <w:rFonts w:ascii="Times New Roman" w:eastAsia="Times New Roman" w:hAnsi="Times New Roman"/>
          <w:bCs/>
          <w:sz w:val="28"/>
          <w:szCs w:val="24"/>
          <w:lang w:eastAsia="ar-SA"/>
        </w:rPr>
        <w:t>Наибольший уровень заболеваемости ВИЧ-инфекцией регистрируется в возрастных группах 30-39 лет (37 случаев), 40-49 лет (28 случа</w:t>
      </w:r>
      <w:r>
        <w:rPr>
          <w:rFonts w:ascii="Times New Roman" w:eastAsia="Times New Roman" w:hAnsi="Times New Roman"/>
          <w:bCs/>
          <w:sz w:val="28"/>
          <w:szCs w:val="24"/>
          <w:lang w:eastAsia="ar-SA"/>
        </w:rPr>
        <w:t>ев), старше 50 лет (11 случаев) (рис.</w:t>
      </w:r>
      <w:r w:rsidR="00CB2E38">
        <w:rPr>
          <w:rFonts w:ascii="Times New Roman" w:eastAsia="Times New Roman" w:hAnsi="Times New Roman"/>
          <w:bCs/>
          <w:sz w:val="28"/>
          <w:szCs w:val="24"/>
          <w:lang w:eastAsia="ar-SA"/>
        </w:rPr>
        <w:t>1</w:t>
      </w:r>
      <w:r w:rsidR="005837B7">
        <w:rPr>
          <w:rFonts w:ascii="Times New Roman" w:eastAsia="Times New Roman" w:hAnsi="Times New Roman"/>
          <w:bCs/>
          <w:sz w:val="28"/>
          <w:szCs w:val="24"/>
          <w:lang w:eastAsia="ar-SA"/>
        </w:rPr>
        <w:t>4</w:t>
      </w:r>
      <w:r w:rsidR="00CB2E38">
        <w:rPr>
          <w:rFonts w:ascii="Times New Roman" w:eastAsia="Times New Roman" w:hAnsi="Times New Roman"/>
          <w:bCs/>
          <w:sz w:val="28"/>
          <w:szCs w:val="24"/>
          <w:lang w:eastAsia="ar-SA"/>
        </w:rPr>
        <w:t>)</w:t>
      </w:r>
      <w:r>
        <w:rPr>
          <w:rFonts w:ascii="Times New Roman" w:eastAsia="Times New Roman" w:hAnsi="Times New Roman"/>
          <w:bCs/>
          <w:sz w:val="28"/>
          <w:szCs w:val="24"/>
          <w:lang w:eastAsia="ar-SA"/>
        </w:rPr>
        <w:t>.</w:t>
      </w:r>
      <w:r w:rsidRPr="00161749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 </w:t>
      </w:r>
    </w:p>
    <w:p w:rsidR="00726BDF" w:rsidRPr="008C3949" w:rsidRDefault="00726BDF" w:rsidP="00726BDF">
      <w:pPr>
        <w:tabs>
          <w:tab w:val="left" w:pos="7380"/>
        </w:tabs>
        <w:suppressAutoHyphens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C3949">
        <w:rPr>
          <w:noProof/>
          <w:lang w:eastAsia="ru-RU"/>
        </w:rPr>
        <w:drawing>
          <wp:inline distT="0" distB="0" distL="0" distR="0">
            <wp:extent cx="5543550" cy="3135630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13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BDF" w:rsidRDefault="00726BDF" w:rsidP="00726B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4"/>
          <w:lang w:eastAsia="ar-SA"/>
        </w:rPr>
        <w:t>Рис</w:t>
      </w:r>
      <w:r w:rsidR="00CB2E38">
        <w:rPr>
          <w:rFonts w:ascii="Times New Roman" w:eastAsia="Times New Roman" w:hAnsi="Times New Roman"/>
          <w:bCs/>
          <w:sz w:val="28"/>
          <w:szCs w:val="24"/>
          <w:lang w:eastAsia="ar-SA"/>
        </w:rPr>
        <w:t>.1</w:t>
      </w:r>
      <w:r w:rsidR="005837B7">
        <w:rPr>
          <w:rFonts w:ascii="Times New Roman" w:eastAsia="Times New Roman" w:hAnsi="Times New Roman"/>
          <w:bCs/>
          <w:sz w:val="28"/>
          <w:szCs w:val="24"/>
          <w:lang w:eastAsia="ar-SA"/>
        </w:rPr>
        <w:t>4</w:t>
      </w:r>
      <w:r w:rsidR="00CB2E38">
        <w:rPr>
          <w:rFonts w:ascii="Times New Roman" w:eastAsia="Times New Roman" w:hAnsi="Times New Roman"/>
          <w:bCs/>
          <w:sz w:val="28"/>
          <w:szCs w:val="24"/>
          <w:lang w:eastAsia="ar-SA"/>
        </w:rPr>
        <w:t>.</w:t>
      </w:r>
      <w:r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Заболеваемость ВИЧ-инфекцией в возрастных группах населения</w:t>
      </w:r>
    </w:p>
    <w:p w:rsidR="00726BDF" w:rsidRDefault="00726BDF" w:rsidP="00726B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4"/>
          <w:lang w:eastAsia="ar-SA"/>
        </w:rPr>
        <w:t>в 2017 году</w:t>
      </w:r>
    </w:p>
    <w:p w:rsidR="00726BDF" w:rsidRDefault="00726BDF" w:rsidP="00726BD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61749"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lastRenderedPageBreak/>
        <w:t xml:space="preserve">Заболеваемость населения </w:t>
      </w:r>
      <w:r w:rsidRPr="00161749">
        <w:rPr>
          <w:rFonts w:ascii="Times New Roman" w:eastAsia="Mangal" w:hAnsi="Times New Roman"/>
          <w:b/>
          <w:bCs/>
          <w:i/>
          <w:kern w:val="2"/>
          <w:sz w:val="28"/>
          <w:szCs w:val="28"/>
          <w:lang w:eastAsia="ar-SA"/>
        </w:rPr>
        <w:t>туберкулезом</w:t>
      </w:r>
      <w:r w:rsidRPr="00161749"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 xml:space="preserve"> по сравнению с </w:t>
      </w:r>
      <w:r w:rsidR="00D86A46"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>2016</w:t>
      </w:r>
      <w:r w:rsidRPr="00161749"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 xml:space="preserve"> годом снизилась на 18,38%. Зарегистрировано 28 случаев  активного туберкулеза (показатель 21,09 на 100 тысяч населения). Показатель заболеваемости ниже областного</w:t>
      </w:r>
      <w:r w:rsidR="00D86A46"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 xml:space="preserve"> (35,96 на 100 тыс. населения)</w:t>
      </w:r>
      <w:r w:rsidRPr="00161749"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>на 41,6%</w:t>
      </w:r>
      <w:r w:rsidR="00D86A46"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(рис.</w:t>
      </w:r>
      <w:r w:rsidR="00CB2E38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1</w:t>
      </w:r>
      <w:r w:rsidR="005837B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5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).</w:t>
      </w:r>
    </w:p>
    <w:p w:rsidR="00726BDF" w:rsidRDefault="00726BDF" w:rsidP="00726BDF">
      <w:pPr>
        <w:suppressAutoHyphens/>
        <w:spacing w:after="0" w:line="240" w:lineRule="auto"/>
        <w:jc w:val="both"/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</w:pPr>
      <w:r w:rsidRPr="00161749"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 xml:space="preserve"> </w:t>
      </w:r>
      <w:r w:rsidRPr="00D4376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58180" cy="2746375"/>
            <wp:effectExtent l="0" t="0" r="0" b="0"/>
            <wp:docPr id="17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26BDF" w:rsidRDefault="00726BDF" w:rsidP="00726BDF">
      <w:pPr>
        <w:suppressAutoHyphens/>
        <w:spacing w:after="0" w:line="240" w:lineRule="auto"/>
        <w:jc w:val="center"/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>Рис</w:t>
      </w:r>
      <w:r w:rsidR="00CB2E38"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>.1</w:t>
      </w:r>
      <w:r w:rsidR="005837B7"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>5</w:t>
      </w:r>
      <w:r w:rsidR="00CB2E38"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>.</w:t>
      </w:r>
      <w:r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 xml:space="preserve"> Заболеваемость активным туберкулезом в Мозырском районе  </w:t>
      </w:r>
    </w:p>
    <w:p w:rsidR="00726BDF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</w:pPr>
    </w:p>
    <w:p w:rsidR="00726BDF" w:rsidRPr="00161749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4"/>
          <w:highlight w:val="yellow"/>
          <w:lang w:eastAsia="ar-SA"/>
        </w:rPr>
      </w:pPr>
      <w:r w:rsidRPr="00161749"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>Среди вновь выявленных случаев активного туберкулеза  патология органов дыхания  составляет 89,2% (25 случаев).   Заболеваемость бацилляр</w:t>
      </w:r>
      <w:r w:rsidR="00CB2E38"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>-</w:t>
      </w:r>
      <w:r w:rsidRPr="00161749"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 xml:space="preserve">ными формами  туберкулеза   на 6,09% ниже, чем в предыдущем  году. </w:t>
      </w:r>
    </w:p>
    <w:p w:rsidR="00726BDF" w:rsidRPr="00161749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</w:pPr>
      <w:r w:rsidRPr="00161749"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 xml:space="preserve">Всего на  01.01.2018 на учете состоят 32 очага активного туберкулеза, где проживает  36 бактериовыделителей,  из них 26 человек имеют лекарственно-устойчивую форму заболевания (72,2%). У 27,7% больных туберкулезом,  взятых на учет в 2017 году, имеется  лекарственная устойчивость. </w:t>
      </w:r>
    </w:p>
    <w:p w:rsidR="00726BDF" w:rsidRPr="00257F34" w:rsidRDefault="00726BDF" w:rsidP="00D86A46">
      <w:pPr>
        <w:suppressAutoHyphens/>
        <w:spacing w:after="0" w:line="240" w:lineRule="auto"/>
        <w:ind w:firstLine="708"/>
        <w:jc w:val="both"/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</w:pPr>
      <w:r w:rsidRPr="00257F34"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>С</w:t>
      </w:r>
      <w:r w:rsidRPr="00257F34">
        <w:rPr>
          <w:rFonts w:ascii="Times New Roman" w:eastAsia="Mangal" w:hAnsi="Times New Roman"/>
          <w:kern w:val="2"/>
          <w:sz w:val="28"/>
          <w:szCs w:val="28"/>
          <w:lang w:eastAsia="ar-SA"/>
        </w:rPr>
        <w:t>реди «обязательных»</w:t>
      </w:r>
      <w:r w:rsidRPr="00257F34"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 xml:space="preserve"> контингентов зарегистрировано 2 случая туберкулеза без бактериовыделения</w:t>
      </w:r>
      <w:r w:rsidR="00D86A46"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 xml:space="preserve">, </w:t>
      </w:r>
      <w:r w:rsidRPr="00257F34"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 xml:space="preserve"> </w:t>
      </w:r>
      <w:r w:rsidR="00D86A46"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>которые в</w:t>
      </w:r>
      <w:r w:rsidRPr="00257F34"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 xml:space="preserve"> структуре заболевших туберкулезом составили 7,14%.</w:t>
      </w:r>
    </w:p>
    <w:p w:rsidR="00726BDF" w:rsidRPr="00257F34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</w:pPr>
      <w:r w:rsidRPr="00257F34">
        <w:rPr>
          <w:rFonts w:ascii="Times New Roman" w:eastAsia="Mangal" w:hAnsi="Times New Roman"/>
          <w:bCs/>
          <w:kern w:val="2"/>
          <w:sz w:val="28"/>
          <w:szCs w:val="28"/>
          <w:lang w:eastAsia="ar-SA"/>
        </w:rPr>
        <w:t xml:space="preserve">В 2017 году охват рентгенофлюоорографическим обследованием «обязательных» контингентов составил 100%.  </w:t>
      </w:r>
    </w:p>
    <w:p w:rsidR="00726BDF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26BDF" w:rsidRPr="00257F34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57F34">
        <w:rPr>
          <w:rFonts w:ascii="Times New Roman" w:eastAsia="Times New Roman" w:hAnsi="Times New Roman"/>
          <w:bCs/>
          <w:sz w:val="28"/>
          <w:szCs w:val="28"/>
          <w:lang w:eastAsia="ar-SA"/>
        </w:rPr>
        <w:t>В Мозырском районе в 2017 году</w:t>
      </w:r>
      <w:r w:rsidR="00D86A4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57F3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зарегистрировано  3 случая  </w:t>
      </w:r>
      <w:r w:rsidRPr="00257F34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бешенства </w:t>
      </w:r>
      <w:r w:rsidRPr="00257F3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среди животных. </w:t>
      </w:r>
    </w:p>
    <w:p w:rsidR="00726BDF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57F34">
        <w:rPr>
          <w:rFonts w:ascii="Times New Roman" w:eastAsia="Times New Roman" w:hAnsi="Times New Roman"/>
          <w:bCs/>
          <w:sz w:val="28"/>
          <w:szCs w:val="28"/>
          <w:lang w:eastAsia="ar-SA"/>
        </w:rPr>
        <w:t>В лечебно-профилактические организации по поводу укусов животными обратился 371  человек (город - 269, район - 102), что на 5,8% меньше,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чем в 2016 году (394 человека) (рис.</w:t>
      </w:r>
      <w:r w:rsidR="00CB2E38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="005837B7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).</w:t>
      </w:r>
    </w:p>
    <w:p w:rsidR="00726BDF" w:rsidRDefault="00726BDF" w:rsidP="00726BD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13F26">
        <w:rPr>
          <w:noProof/>
          <w:lang w:eastAsia="ru-RU"/>
        </w:rPr>
        <w:lastRenderedPageBreak/>
        <w:drawing>
          <wp:inline distT="0" distB="0" distL="0" distR="0">
            <wp:extent cx="5875020" cy="29794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BDF" w:rsidRDefault="00726BDF" w:rsidP="00726BD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26BDF" w:rsidRDefault="00726BDF" w:rsidP="004060DD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Рис</w:t>
      </w:r>
      <w:r w:rsidR="00CB2E38">
        <w:rPr>
          <w:rFonts w:ascii="Times New Roman" w:eastAsia="Times New Roman" w:hAnsi="Times New Roman"/>
          <w:bCs/>
          <w:sz w:val="28"/>
          <w:szCs w:val="28"/>
          <w:lang w:eastAsia="ar-SA"/>
        </w:rPr>
        <w:t>.1</w:t>
      </w:r>
      <w:r w:rsidR="005837B7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="00CB2E38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Структура обращений за антирабической помощью по видам животных в Мозырском районе в 2017 году</w:t>
      </w:r>
    </w:p>
    <w:p w:rsidR="00726BDF" w:rsidRDefault="00726BDF" w:rsidP="004060DD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26BDF" w:rsidRDefault="00726BDF" w:rsidP="00726BD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57F34">
        <w:rPr>
          <w:rFonts w:ascii="Times New Roman" w:eastAsia="Times New Roman" w:hAnsi="Times New Roman"/>
          <w:sz w:val="28"/>
          <w:szCs w:val="28"/>
          <w:lang w:eastAsia="ar-SA"/>
        </w:rPr>
        <w:t>От явно бешеных животных пострадало 13 человек. От покусов дикими и безнадзорными животными пострадали 106 человек</w:t>
      </w:r>
      <w:r w:rsidR="00D86A46">
        <w:rPr>
          <w:rFonts w:ascii="Times New Roman" w:eastAsia="Times New Roman" w:hAnsi="Times New Roman"/>
          <w:sz w:val="28"/>
          <w:szCs w:val="28"/>
          <w:lang w:eastAsia="ar-SA"/>
        </w:rPr>
        <w:t>. В</w:t>
      </w:r>
      <w:r w:rsidRPr="00257F34">
        <w:rPr>
          <w:rFonts w:ascii="Times New Roman" w:eastAsia="Times New Roman" w:hAnsi="Times New Roman"/>
          <w:sz w:val="28"/>
          <w:szCs w:val="28"/>
          <w:lang w:eastAsia="ar-SA"/>
        </w:rPr>
        <w:t>сем пострадавшим</w:t>
      </w:r>
      <w:r w:rsidR="00D86A46">
        <w:rPr>
          <w:rFonts w:ascii="Times New Roman" w:eastAsia="Times New Roman" w:hAnsi="Times New Roman"/>
          <w:sz w:val="28"/>
          <w:szCs w:val="28"/>
          <w:lang w:eastAsia="ar-SA"/>
        </w:rPr>
        <w:t xml:space="preserve"> был</w:t>
      </w:r>
      <w:r w:rsidRPr="00257F34">
        <w:rPr>
          <w:rFonts w:ascii="Times New Roman" w:eastAsia="Times New Roman" w:hAnsi="Times New Roman"/>
          <w:sz w:val="28"/>
          <w:szCs w:val="28"/>
          <w:lang w:eastAsia="ar-SA"/>
        </w:rPr>
        <w:t xml:space="preserve"> назначен курс антирабических прививок. </w:t>
      </w:r>
    </w:p>
    <w:p w:rsidR="00726BDF" w:rsidRPr="00257F34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7F3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 </w:t>
      </w:r>
      <w:r w:rsidR="00D86A46">
        <w:rPr>
          <w:rFonts w:ascii="Times New Roman" w:eastAsia="Times New Roman" w:hAnsi="Times New Roman"/>
          <w:bCs/>
          <w:sz w:val="28"/>
          <w:szCs w:val="28"/>
          <w:lang w:eastAsia="ar-SA"/>
        </w:rPr>
        <w:t>ГП</w:t>
      </w:r>
      <w:r w:rsidRPr="00257F3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«Мозырский райжилкомхоз»  </w:t>
      </w:r>
      <w:r w:rsidR="0085627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функционирует </w:t>
      </w:r>
      <w:r w:rsidRPr="00257F3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бригада по отлову безнадзорных животных, организовано временное содержание отловленных животных. </w:t>
      </w:r>
      <w:r w:rsidRPr="00257F34">
        <w:rPr>
          <w:rFonts w:ascii="Times New Roman" w:eastAsia="Times New Roman" w:hAnsi="Times New Roman"/>
          <w:sz w:val="28"/>
          <w:szCs w:val="28"/>
          <w:lang w:eastAsia="ar-SA"/>
        </w:rPr>
        <w:t xml:space="preserve">В 2017 году было  отловлено 1689 безнадзорных животных (2016г. – 1652).  </w:t>
      </w:r>
    </w:p>
    <w:p w:rsidR="00726BDF" w:rsidRPr="00B70194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0194">
        <w:rPr>
          <w:rFonts w:ascii="Times New Roman" w:eastAsia="Times New Roman" w:hAnsi="Times New Roman"/>
          <w:sz w:val="28"/>
          <w:szCs w:val="28"/>
          <w:lang w:eastAsia="ar-SA"/>
        </w:rPr>
        <w:t xml:space="preserve">Работа по недопущению появления и распространения на территории  Мозырского района </w:t>
      </w:r>
      <w:r w:rsidRPr="00D86A46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опасных инфекционных заболеваний, имеющих международное значение</w:t>
      </w:r>
      <w:r w:rsidRPr="00B70194">
        <w:rPr>
          <w:rFonts w:ascii="Times New Roman" w:eastAsia="Times New Roman" w:hAnsi="Times New Roman"/>
          <w:sz w:val="28"/>
          <w:szCs w:val="28"/>
          <w:lang w:eastAsia="ar-SA"/>
        </w:rPr>
        <w:t xml:space="preserve">,  проводилась в соответствии с   комплексным планом мероприятий по санитарной охране территории от завоза и распространения карантинных и других особо опасных инфекций на 2016-2020 годы. Ежегодно проводятся тренировочные учения по санитарной охране территории  с участием медицинских работников, специалистов пограничной и таможенной службы. </w:t>
      </w:r>
    </w:p>
    <w:p w:rsidR="00726BDF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0194">
        <w:rPr>
          <w:rFonts w:ascii="Times New Roman" w:eastAsia="Times New Roman" w:hAnsi="Times New Roman"/>
          <w:sz w:val="28"/>
          <w:szCs w:val="28"/>
          <w:lang w:eastAsia="ar-SA"/>
        </w:rPr>
        <w:t>Осуществлялся лабораторный контроль за вибриопейзажем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холерного вибриона в р.Припять. Отобрано 75 проб воды, в 3-х пробах выделены НАГ-вибрионы  нетоксигенного  штамма  возбудителя  холеры, которые не представляют эпидемической опасности.</w:t>
      </w:r>
    </w:p>
    <w:p w:rsidR="00726BDF" w:rsidRPr="00B70194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0194">
        <w:rPr>
          <w:rFonts w:ascii="Times New Roman" w:eastAsia="Times New Roman" w:hAnsi="Times New Roman"/>
          <w:sz w:val="28"/>
          <w:szCs w:val="28"/>
          <w:lang w:eastAsia="ar-SA"/>
        </w:rPr>
        <w:t xml:space="preserve">Работниками санитарно-карантинного пункта (СКП)  в 2017 году были проведены следующие мероприятия по санитарной охране таможенной территории Таможенного союза: </w:t>
      </w:r>
    </w:p>
    <w:p w:rsidR="00726BDF" w:rsidRPr="00B70194" w:rsidRDefault="00726BDF" w:rsidP="004060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0194">
        <w:rPr>
          <w:rFonts w:ascii="Times New Roman" w:eastAsia="Times New Roman" w:hAnsi="Times New Roman"/>
          <w:sz w:val="28"/>
          <w:szCs w:val="28"/>
          <w:lang w:eastAsia="ar-SA"/>
        </w:rPr>
        <w:t xml:space="preserve">досмотрено 57918 единиц пассажирского транспорта, на котором на наличие признаков инфекционных заболеваний досмотрено 159622 человека; </w:t>
      </w:r>
    </w:p>
    <w:p w:rsidR="00726BDF" w:rsidRPr="00B70194" w:rsidRDefault="00726BDF" w:rsidP="004060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0194">
        <w:rPr>
          <w:rFonts w:ascii="Times New Roman" w:eastAsia="Times New Roman" w:hAnsi="Times New Roman"/>
          <w:sz w:val="28"/>
          <w:szCs w:val="28"/>
          <w:lang w:eastAsia="ar-SA"/>
        </w:rPr>
        <w:t xml:space="preserve">досмотрено 21847  единиц грузового транспорта с 1832  партиями подконтрольных товаров, осмотрено 77190 человек на наличие </w:t>
      </w:r>
      <w:r w:rsidRPr="00B70194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инфекционных заболеваний. Приостановлен ввоз 99 партий  груза весом</w:t>
      </w:r>
      <w:r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Pr="00B70194">
        <w:rPr>
          <w:rFonts w:ascii="Times New Roman" w:eastAsia="Times New Roman" w:hAnsi="Times New Roman"/>
          <w:sz w:val="28"/>
          <w:szCs w:val="28"/>
          <w:lang w:eastAsia="ar-SA"/>
        </w:rPr>
        <w:t xml:space="preserve">1815,834 т, в том числе </w:t>
      </w:r>
      <w:r w:rsidR="00D86A46">
        <w:rPr>
          <w:rFonts w:ascii="Times New Roman" w:eastAsia="Times New Roman" w:hAnsi="Times New Roman"/>
          <w:sz w:val="28"/>
          <w:szCs w:val="28"/>
          <w:lang w:eastAsia="ar-SA"/>
        </w:rPr>
        <w:t xml:space="preserve">в Российскую Федерацию - </w:t>
      </w:r>
      <w:r w:rsidRPr="00B70194">
        <w:rPr>
          <w:rFonts w:ascii="Times New Roman" w:eastAsia="Times New Roman" w:hAnsi="Times New Roman"/>
          <w:sz w:val="28"/>
          <w:szCs w:val="28"/>
          <w:lang w:eastAsia="ar-SA"/>
        </w:rPr>
        <w:t>96 партий по временным ограничительным мерам, 3 парти</w:t>
      </w:r>
      <w:r w:rsidR="00D86A46">
        <w:rPr>
          <w:rFonts w:ascii="Times New Roman" w:eastAsia="Times New Roman" w:hAnsi="Times New Roman"/>
          <w:sz w:val="28"/>
          <w:szCs w:val="28"/>
          <w:lang w:eastAsia="ar-SA"/>
        </w:rPr>
        <w:t xml:space="preserve">й - </w:t>
      </w:r>
      <w:r w:rsidRPr="00B70194">
        <w:rPr>
          <w:rFonts w:ascii="Times New Roman" w:eastAsia="Times New Roman" w:hAnsi="Times New Roman"/>
          <w:sz w:val="28"/>
          <w:szCs w:val="28"/>
          <w:lang w:eastAsia="ar-SA"/>
        </w:rPr>
        <w:t>в Республику Беларусь  в связи с отсутствием необходимых документов.</w:t>
      </w:r>
    </w:p>
    <w:p w:rsidR="00726BDF" w:rsidRDefault="00726BDF" w:rsidP="00726B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40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Одним из важнейших путей реального снижения и ликвидации вакциноуправляемых  инфекций является </w:t>
      </w:r>
      <w:r w:rsidRPr="00D86A46">
        <w:rPr>
          <w:rFonts w:ascii="Times New Roman" w:eastAsia="Times New Roman" w:hAnsi="Times New Roman"/>
          <w:i/>
          <w:color w:val="000000"/>
          <w:sz w:val="28"/>
          <w:szCs w:val="28"/>
          <w:lang w:eastAsia="ar-SA"/>
        </w:rPr>
        <w:t>иммунопрофилактика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Pr="0039140D">
        <w:rPr>
          <w:rFonts w:ascii="Times New Roman" w:hAnsi="Times New Roman"/>
          <w:sz w:val="28"/>
          <w:szCs w:val="28"/>
        </w:rPr>
        <w:t xml:space="preserve"> </w:t>
      </w:r>
      <w:r w:rsidRPr="00A85B19">
        <w:rPr>
          <w:rFonts w:ascii="Times New Roman" w:hAnsi="Times New Roman"/>
          <w:sz w:val="28"/>
          <w:szCs w:val="28"/>
        </w:rPr>
        <w:t xml:space="preserve">Ежегодно </w:t>
      </w:r>
      <w:r>
        <w:rPr>
          <w:rFonts w:ascii="Times New Roman" w:hAnsi="Times New Roman"/>
          <w:sz w:val="28"/>
          <w:szCs w:val="28"/>
        </w:rPr>
        <w:t xml:space="preserve">достигается </w:t>
      </w:r>
      <w:r w:rsidRPr="00A85B19">
        <w:rPr>
          <w:rFonts w:ascii="Times New Roman" w:hAnsi="Times New Roman"/>
          <w:sz w:val="28"/>
          <w:szCs w:val="28"/>
        </w:rPr>
        <w:t xml:space="preserve">  оптимальный  уровень  охвата профилактическими  прививками населения  против основных  вакциноуправляемых  инфекций.</w:t>
      </w:r>
    </w:p>
    <w:p w:rsidR="00726BDF" w:rsidRDefault="00726BDF" w:rsidP="00726B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192">
        <w:rPr>
          <w:rFonts w:ascii="Times New Roman" w:hAnsi="Times New Roman"/>
          <w:b/>
          <w:i/>
          <w:sz w:val="28"/>
          <w:szCs w:val="28"/>
        </w:rPr>
        <w:t>Ветряная оспа</w:t>
      </w:r>
      <w:r>
        <w:rPr>
          <w:rFonts w:ascii="Times New Roman" w:hAnsi="Times New Roman"/>
          <w:sz w:val="28"/>
          <w:szCs w:val="28"/>
        </w:rPr>
        <w:t xml:space="preserve"> имеет повсеместное  распространение  и по числу   регистрируемых   заболеваний  уступает  только  острым  респираторным  заболеваниям и гриппу.</w:t>
      </w:r>
    </w:p>
    <w:p w:rsidR="00726BDF" w:rsidRDefault="00726BDF" w:rsidP="004060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естественного развития эпидемического процесса распре</w:t>
      </w:r>
      <w:r w:rsidR="008562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деление заболеваемости по годам было неравномерным и находилось в пределах от 355,9 в 2013г. до 906,3 на 100 тыс. населения в 2016г. (рис.</w:t>
      </w:r>
      <w:r w:rsidR="0085627C">
        <w:rPr>
          <w:rFonts w:ascii="Times New Roman" w:hAnsi="Times New Roman"/>
          <w:sz w:val="28"/>
          <w:szCs w:val="28"/>
        </w:rPr>
        <w:t>1</w:t>
      </w:r>
      <w:r w:rsidR="005837B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).</w:t>
      </w:r>
    </w:p>
    <w:p w:rsidR="004060DD" w:rsidRDefault="004060DD" w:rsidP="004060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6BDF" w:rsidRDefault="00726BDF" w:rsidP="00726B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0CC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92140" cy="2974340"/>
            <wp:effectExtent l="0" t="0" r="0" b="0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26BDF" w:rsidRPr="009951C9" w:rsidRDefault="00726BDF" w:rsidP="00406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</w:t>
      </w:r>
      <w:r w:rsidR="0085627C">
        <w:rPr>
          <w:rFonts w:ascii="Times New Roman" w:hAnsi="Times New Roman"/>
          <w:sz w:val="28"/>
          <w:szCs w:val="28"/>
        </w:rPr>
        <w:t>.1</w:t>
      </w:r>
      <w:r w:rsidR="005837B7">
        <w:rPr>
          <w:rFonts w:ascii="Times New Roman" w:hAnsi="Times New Roman"/>
          <w:sz w:val="28"/>
          <w:szCs w:val="28"/>
        </w:rPr>
        <w:t>7</w:t>
      </w:r>
      <w:r w:rsidR="0085627C">
        <w:rPr>
          <w:rFonts w:ascii="Times New Roman" w:hAnsi="Times New Roman"/>
          <w:sz w:val="28"/>
          <w:szCs w:val="28"/>
        </w:rPr>
        <w:t>.</w:t>
      </w:r>
      <w:r w:rsidR="004060DD">
        <w:rPr>
          <w:rFonts w:ascii="Times New Roman" w:hAnsi="Times New Roman"/>
          <w:sz w:val="28"/>
          <w:szCs w:val="28"/>
        </w:rPr>
        <w:t xml:space="preserve"> </w:t>
      </w:r>
      <w:r w:rsidR="00D86A46">
        <w:rPr>
          <w:rFonts w:ascii="Times New Roman" w:hAnsi="Times New Roman"/>
          <w:sz w:val="28"/>
          <w:szCs w:val="28"/>
        </w:rPr>
        <w:t>З</w:t>
      </w:r>
      <w:r w:rsidRPr="009951C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болеваемост</w:t>
      </w:r>
      <w:r w:rsidR="00D86A46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 ветряной оспой в Мозырском районе </w:t>
      </w:r>
    </w:p>
    <w:p w:rsidR="00726BDF" w:rsidRDefault="00726BDF" w:rsidP="00726B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6BDF" w:rsidRDefault="00726BDF" w:rsidP="00726B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2017 году  зарегистрировано 634 случая ветряной оспы, показатель  заболеваемости составил 475,2 на 100 тыс. населения. Удельный вес детей до 14 лет  составил 95%.  Чаще  в эпидемический процесс вовлекаются дети в возрасте 3-6 лет, на их долю приходится 74 % в возрастной структуре заболеваемости (рис.</w:t>
      </w:r>
      <w:r w:rsidR="004060DD">
        <w:rPr>
          <w:rFonts w:ascii="Times New Roman" w:hAnsi="Times New Roman"/>
          <w:sz w:val="28"/>
          <w:szCs w:val="28"/>
        </w:rPr>
        <w:t xml:space="preserve"> </w:t>
      </w:r>
      <w:r w:rsidR="0085627C">
        <w:rPr>
          <w:rFonts w:ascii="Times New Roman" w:hAnsi="Times New Roman"/>
          <w:sz w:val="28"/>
          <w:szCs w:val="28"/>
        </w:rPr>
        <w:t>1</w:t>
      </w:r>
      <w:r w:rsidR="005837B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).</w:t>
      </w:r>
    </w:p>
    <w:p w:rsidR="00726BDF" w:rsidRDefault="00726BDF" w:rsidP="00726B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0CCD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92140" cy="2746375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26BDF" w:rsidRPr="009951C9" w:rsidRDefault="00726BDF" w:rsidP="00406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</w:t>
      </w:r>
      <w:r w:rsidR="0085627C">
        <w:rPr>
          <w:rFonts w:ascii="Times New Roman" w:hAnsi="Times New Roman"/>
          <w:sz w:val="28"/>
          <w:szCs w:val="28"/>
        </w:rPr>
        <w:t>.1</w:t>
      </w:r>
      <w:r w:rsidR="005837B7">
        <w:rPr>
          <w:rFonts w:ascii="Times New Roman" w:hAnsi="Times New Roman"/>
          <w:sz w:val="28"/>
          <w:szCs w:val="28"/>
        </w:rPr>
        <w:t>8</w:t>
      </w:r>
      <w:r w:rsidR="008562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1C9">
        <w:rPr>
          <w:rFonts w:ascii="Times New Roman" w:hAnsi="Times New Roman"/>
          <w:sz w:val="28"/>
          <w:szCs w:val="28"/>
        </w:rPr>
        <w:t xml:space="preserve"> Заболеваемость  ветряной</w:t>
      </w:r>
      <w:r>
        <w:rPr>
          <w:rFonts w:ascii="Times New Roman" w:hAnsi="Times New Roman"/>
          <w:sz w:val="28"/>
          <w:szCs w:val="28"/>
        </w:rPr>
        <w:t xml:space="preserve"> оспой  по контингентам в Мозырском районе в 2017 году</w:t>
      </w:r>
    </w:p>
    <w:p w:rsidR="00726BDF" w:rsidRDefault="00726BDF" w:rsidP="00726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BDF" w:rsidRDefault="00726BDF" w:rsidP="00D86A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Наибольшее количество  случаев  регистрировалось в детских  органи</w:t>
      </w:r>
      <w:r w:rsidR="008562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зованных коллективах.</w:t>
      </w:r>
    </w:p>
    <w:p w:rsidR="00726BDF" w:rsidRPr="00233053" w:rsidRDefault="00726BDF" w:rsidP="00726B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Болеют ветряной оспой  преимущественно  городские жители (90%), что объясняется  высокой  контагиозностью  данной инфекции.</w:t>
      </w:r>
    </w:p>
    <w:p w:rsidR="00726BDF" w:rsidRDefault="00726BDF" w:rsidP="00726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Мозырском районе отмечается  снижение  заболеваемости </w:t>
      </w:r>
      <w:r w:rsidRPr="00C75192">
        <w:rPr>
          <w:rFonts w:ascii="Times New Roman" w:hAnsi="Times New Roman"/>
          <w:b/>
          <w:i/>
          <w:sz w:val="28"/>
          <w:szCs w:val="28"/>
        </w:rPr>
        <w:t>скарлатиной</w:t>
      </w:r>
      <w:r w:rsidRPr="00C7519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86A46">
        <w:rPr>
          <w:rFonts w:ascii="Times New Roman" w:hAnsi="Times New Roman"/>
          <w:sz w:val="28"/>
          <w:szCs w:val="28"/>
        </w:rPr>
        <w:t>В 2017 году з</w:t>
      </w:r>
      <w:r>
        <w:rPr>
          <w:rFonts w:ascii="Times New Roman" w:hAnsi="Times New Roman"/>
          <w:sz w:val="28"/>
          <w:szCs w:val="28"/>
        </w:rPr>
        <w:t xml:space="preserve">арегистрировано 30 случаев, показатель заболеваемости 22,5  на 100 тыс. населения, что на 36,49% ниже, чем в </w:t>
      </w:r>
      <w:r w:rsidR="00D86A46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году (рис.</w:t>
      </w:r>
      <w:r w:rsidR="004060DD">
        <w:rPr>
          <w:rFonts w:ascii="Times New Roman" w:hAnsi="Times New Roman"/>
          <w:sz w:val="28"/>
          <w:szCs w:val="28"/>
        </w:rPr>
        <w:t xml:space="preserve"> </w:t>
      </w:r>
      <w:r w:rsidR="0085627C">
        <w:rPr>
          <w:rFonts w:ascii="Times New Roman" w:hAnsi="Times New Roman"/>
          <w:sz w:val="28"/>
          <w:szCs w:val="28"/>
        </w:rPr>
        <w:t>1</w:t>
      </w:r>
      <w:r w:rsidR="005837B7">
        <w:rPr>
          <w:rFonts w:ascii="Times New Roman" w:hAnsi="Times New Roman"/>
          <w:sz w:val="28"/>
          <w:szCs w:val="28"/>
        </w:rPr>
        <w:t>9</w:t>
      </w:r>
      <w:r w:rsidR="0085627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060DD" w:rsidRDefault="004060DD" w:rsidP="00726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BDF" w:rsidRDefault="00726BDF" w:rsidP="00726B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94C">
        <w:rPr>
          <w:noProof/>
          <w:lang w:eastAsia="ru-RU"/>
        </w:rPr>
        <w:drawing>
          <wp:inline distT="0" distB="0" distL="0" distR="0">
            <wp:extent cx="5815330" cy="3117215"/>
            <wp:effectExtent l="0" t="0" r="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060DD" w:rsidRDefault="00726BDF" w:rsidP="00406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</w:t>
      </w:r>
      <w:r w:rsidR="0085627C">
        <w:rPr>
          <w:rFonts w:ascii="Times New Roman" w:hAnsi="Times New Roman"/>
          <w:sz w:val="28"/>
          <w:szCs w:val="28"/>
        </w:rPr>
        <w:t>.1</w:t>
      </w:r>
      <w:r w:rsidR="005837B7">
        <w:rPr>
          <w:rFonts w:ascii="Times New Roman" w:hAnsi="Times New Roman"/>
          <w:sz w:val="28"/>
          <w:szCs w:val="28"/>
        </w:rPr>
        <w:t>9</w:t>
      </w:r>
      <w:r w:rsidR="008562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951C9">
        <w:rPr>
          <w:rFonts w:ascii="Times New Roman" w:hAnsi="Times New Roman"/>
          <w:sz w:val="28"/>
          <w:szCs w:val="28"/>
        </w:rPr>
        <w:t>Заболеваемость скарлати</w:t>
      </w:r>
      <w:r>
        <w:rPr>
          <w:rFonts w:ascii="Times New Roman" w:hAnsi="Times New Roman"/>
          <w:sz w:val="28"/>
          <w:szCs w:val="28"/>
        </w:rPr>
        <w:t xml:space="preserve">ной в Мозырском районе </w:t>
      </w:r>
    </w:p>
    <w:p w:rsidR="00726BDF" w:rsidRDefault="00726BDF" w:rsidP="00726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BDF" w:rsidRDefault="00726BDF" w:rsidP="00726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Четкой сезонности не выявлено, заболеваемость регистрировал</w:t>
      </w:r>
      <w:r w:rsidR="004060D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сь на протяжении всего года.  Максимальное число случаев зарегистрировано в январе-феврале, спад заболеваемости пришёлся на июнь-август (рис.</w:t>
      </w:r>
      <w:r w:rsidR="004060DD">
        <w:rPr>
          <w:rFonts w:ascii="Times New Roman" w:hAnsi="Times New Roman"/>
          <w:sz w:val="28"/>
          <w:szCs w:val="28"/>
        </w:rPr>
        <w:t xml:space="preserve"> </w:t>
      </w:r>
      <w:r w:rsidR="005837B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).</w:t>
      </w:r>
    </w:p>
    <w:p w:rsidR="004060DD" w:rsidRDefault="004060DD" w:rsidP="00726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BDF" w:rsidRDefault="00726BDF" w:rsidP="00726B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BF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2085975"/>
            <wp:effectExtent l="0" t="0" r="0" b="9525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4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0DD" w:rsidRDefault="00726BDF" w:rsidP="00406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</w:t>
      </w:r>
      <w:r w:rsidR="0085627C">
        <w:rPr>
          <w:rFonts w:ascii="Times New Roman" w:hAnsi="Times New Roman"/>
          <w:sz w:val="28"/>
          <w:szCs w:val="28"/>
        </w:rPr>
        <w:t>.</w:t>
      </w:r>
      <w:r w:rsidR="005837B7">
        <w:rPr>
          <w:rFonts w:ascii="Times New Roman" w:hAnsi="Times New Roman"/>
          <w:sz w:val="28"/>
          <w:szCs w:val="28"/>
        </w:rPr>
        <w:t>20</w:t>
      </w:r>
      <w:r w:rsidR="0085627C">
        <w:rPr>
          <w:rFonts w:ascii="Times New Roman" w:hAnsi="Times New Roman"/>
          <w:sz w:val="28"/>
          <w:szCs w:val="28"/>
        </w:rPr>
        <w:t>.</w:t>
      </w:r>
      <w:r w:rsidRPr="0051697D">
        <w:rPr>
          <w:rFonts w:ascii="Times New Roman" w:hAnsi="Times New Roman"/>
          <w:sz w:val="28"/>
          <w:szCs w:val="28"/>
        </w:rPr>
        <w:t xml:space="preserve"> Забол</w:t>
      </w:r>
      <w:r>
        <w:rPr>
          <w:rFonts w:ascii="Times New Roman" w:hAnsi="Times New Roman"/>
          <w:sz w:val="28"/>
          <w:szCs w:val="28"/>
        </w:rPr>
        <w:t xml:space="preserve">еваемость скарлатиной </w:t>
      </w:r>
      <w:r w:rsidRPr="0051697D">
        <w:rPr>
          <w:rFonts w:ascii="Times New Roman" w:hAnsi="Times New Roman"/>
          <w:sz w:val="28"/>
          <w:szCs w:val="28"/>
        </w:rPr>
        <w:t xml:space="preserve"> в Мозырском районе  </w:t>
      </w:r>
      <w:r>
        <w:rPr>
          <w:rFonts w:ascii="Times New Roman" w:hAnsi="Times New Roman"/>
          <w:sz w:val="28"/>
          <w:szCs w:val="28"/>
        </w:rPr>
        <w:t xml:space="preserve">по месяцам </w:t>
      </w:r>
    </w:p>
    <w:p w:rsidR="00726BDF" w:rsidRPr="0051697D" w:rsidRDefault="00726BDF" w:rsidP="00406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1697D">
        <w:rPr>
          <w:rFonts w:ascii="Times New Roman" w:hAnsi="Times New Roman"/>
          <w:sz w:val="28"/>
          <w:szCs w:val="28"/>
        </w:rPr>
        <w:t>2017 г</w:t>
      </w:r>
      <w:r>
        <w:rPr>
          <w:rFonts w:ascii="Times New Roman" w:hAnsi="Times New Roman"/>
          <w:sz w:val="28"/>
          <w:szCs w:val="28"/>
        </w:rPr>
        <w:t>оду</w:t>
      </w:r>
    </w:p>
    <w:p w:rsidR="00726BDF" w:rsidRDefault="00726BDF" w:rsidP="00726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BDF" w:rsidRDefault="00726BDF" w:rsidP="00726B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Группой высокого риска заболеваемости скарлатиной являются дети 3-6 лет, которые составили 78% от всех заболевших.  Чаще болеют дети, посещающие детские дошкольные коллективы (рис.</w:t>
      </w:r>
      <w:r w:rsidR="00BF080A">
        <w:rPr>
          <w:rFonts w:ascii="Times New Roman" w:hAnsi="Times New Roman"/>
          <w:sz w:val="28"/>
          <w:szCs w:val="28"/>
        </w:rPr>
        <w:t>2</w:t>
      </w:r>
      <w:r w:rsidR="005837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).</w:t>
      </w:r>
    </w:p>
    <w:p w:rsidR="004060DD" w:rsidRDefault="004060DD" w:rsidP="00726B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6BDF" w:rsidRDefault="00726BDF" w:rsidP="00726BDF">
      <w:pPr>
        <w:suppressAutoHyphens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4376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92140" cy="2308860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26BDF" w:rsidRDefault="00726BDF" w:rsidP="00406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</w:t>
      </w:r>
      <w:r w:rsidR="0085627C">
        <w:rPr>
          <w:rFonts w:ascii="Times New Roman" w:hAnsi="Times New Roman"/>
          <w:sz w:val="28"/>
          <w:szCs w:val="28"/>
        </w:rPr>
        <w:t>.</w:t>
      </w:r>
      <w:r w:rsidR="005837B7">
        <w:rPr>
          <w:rFonts w:ascii="Times New Roman" w:hAnsi="Times New Roman"/>
          <w:sz w:val="28"/>
          <w:szCs w:val="28"/>
        </w:rPr>
        <w:t>21</w:t>
      </w:r>
      <w:r w:rsidR="0085627C">
        <w:rPr>
          <w:rFonts w:ascii="Times New Roman" w:hAnsi="Times New Roman"/>
          <w:sz w:val="28"/>
          <w:szCs w:val="28"/>
        </w:rPr>
        <w:t>.</w:t>
      </w:r>
      <w:r w:rsidR="004060DD">
        <w:rPr>
          <w:rFonts w:ascii="Times New Roman" w:hAnsi="Times New Roman"/>
          <w:sz w:val="28"/>
          <w:szCs w:val="28"/>
        </w:rPr>
        <w:t xml:space="preserve"> </w:t>
      </w:r>
      <w:r w:rsidRPr="0051697D">
        <w:rPr>
          <w:rFonts w:ascii="Times New Roman" w:hAnsi="Times New Roman"/>
          <w:sz w:val="28"/>
          <w:szCs w:val="28"/>
        </w:rPr>
        <w:t xml:space="preserve">Заболеваемость скарлатиной  по контингентам </w:t>
      </w:r>
      <w:r>
        <w:rPr>
          <w:rFonts w:ascii="Times New Roman" w:hAnsi="Times New Roman"/>
          <w:sz w:val="28"/>
          <w:szCs w:val="28"/>
        </w:rPr>
        <w:t xml:space="preserve">в Мозырском районе </w:t>
      </w:r>
      <w:r w:rsidRPr="0051697D">
        <w:rPr>
          <w:rFonts w:ascii="Times New Roman" w:hAnsi="Times New Roman"/>
          <w:sz w:val="28"/>
          <w:szCs w:val="28"/>
        </w:rPr>
        <w:t>в 2017 г</w:t>
      </w:r>
      <w:r>
        <w:rPr>
          <w:rFonts w:ascii="Times New Roman" w:hAnsi="Times New Roman"/>
          <w:sz w:val="28"/>
          <w:szCs w:val="28"/>
        </w:rPr>
        <w:t>оду</w:t>
      </w:r>
    </w:p>
    <w:p w:rsidR="004060DD" w:rsidRDefault="004060DD" w:rsidP="00406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BDF" w:rsidRPr="00344BF8" w:rsidRDefault="00726BDF" w:rsidP="00726B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194">
        <w:rPr>
          <w:rFonts w:ascii="Times New Roman" w:eastAsia="Times New Roman" w:hAnsi="Times New Roman"/>
          <w:sz w:val="28"/>
          <w:szCs w:val="28"/>
          <w:lang w:eastAsia="ar-SA"/>
        </w:rPr>
        <w:t xml:space="preserve">Уровень заболеваемости </w:t>
      </w:r>
      <w:r w:rsidRPr="00D86A46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острыми респираторными инфекциями</w:t>
      </w:r>
      <w:r w:rsidRPr="00B70194">
        <w:rPr>
          <w:rFonts w:ascii="Times New Roman" w:eastAsia="Times New Roman" w:hAnsi="Times New Roman"/>
          <w:sz w:val="28"/>
          <w:szCs w:val="28"/>
          <w:lang w:eastAsia="ar-SA"/>
        </w:rPr>
        <w:t xml:space="preserve"> в 2017 году  к  уровню 2016 года увеличился на 3,0% (49284</w:t>
      </w:r>
      <w:r w:rsidR="004060D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70194">
        <w:rPr>
          <w:rFonts w:ascii="Times New Roman" w:eastAsia="Times New Roman" w:hAnsi="Times New Roman"/>
          <w:sz w:val="28"/>
          <w:szCs w:val="28"/>
          <w:lang w:eastAsia="ar-SA"/>
        </w:rPr>
        <w:t>случа</w:t>
      </w:r>
      <w:r w:rsidR="00D86A46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B70194">
        <w:rPr>
          <w:rFonts w:ascii="Times New Roman" w:eastAsia="Times New Roman" w:hAnsi="Times New Roman"/>
          <w:sz w:val="28"/>
          <w:szCs w:val="28"/>
          <w:lang w:eastAsia="ar-SA"/>
        </w:rPr>
        <w:t xml:space="preserve">  и 47421 случа</w:t>
      </w:r>
      <w:r w:rsidR="00C46A13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Pr="00B70194"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соответственно). Зарегистрированы единичные случаи </w:t>
      </w:r>
      <w:r w:rsidRPr="00C46A1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гриппа</w:t>
      </w:r>
      <w:r w:rsidRPr="00B70194">
        <w:rPr>
          <w:rFonts w:ascii="Times New Roman" w:eastAsia="Times New Roman" w:hAnsi="Times New Roman"/>
          <w:sz w:val="28"/>
          <w:szCs w:val="28"/>
          <w:lang w:eastAsia="ar-SA"/>
        </w:rPr>
        <w:t>, подтвержденные лабораторно.</w:t>
      </w:r>
    </w:p>
    <w:p w:rsidR="00726BDF" w:rsidRPr="00B70194" w:rsidRDefault="00726BDF" w:rsidP="00726B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0194">
        <w:rPr>
          <w:rFonts w:ascii="Times New Roman" w:eastAsia="Times New Roman" w:hAnsi="Times New Roman"/>
          <w:sz w:val="28"/>
          <w:szCs w:val="28"/>
          <w:lang w:eastAsia="ar-SA"/>
        </w:rPr>
        <w:t>С целью поддержания устойчивой эпидемической ситуации</w:t>
      </w:r>
      <w:r w:rsidR="00C46A13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B70194">
        <w:rPr>
          <w:rFonts w:ascii="Times New Roman" w:eastAsia="Times New Roman" w:hAnsi="Times New Roman"/>
          <w:sz w:val="28"/>
          <w:szCs w:val="28"/>
          <w:lang w:eastAsia="ar-SA"/>
        </w:rPr>
        <w:t xml:space="preserve">  в 2017 году было привито против гриппа 40 % населения района, в том числе за счет средств республиканского и местного бюджетов, личных средств граждан – 32%,  за счет средств организаций и предприятий – 8%.  </w:t>
      </w:r>
    </w:p>
    <w:p w:rsidR="00726BDF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70194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На территории Мозырского района продолжалось проведение мониторинга за изучением видового  состава,  численностью и фенологией переносчиков </w:t>
      </w:r>
      <w:r w:rsidRPr="00C46A13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трансмиссивных заболеваний</w:t>
      </w:r>
      <w:r w:rsidRPr="00B70194">
        <w:rPr>
          <w:rFonts w:ascii="Times New Roman" w:eastAsia="Times New Roman" w:hAnsi="Times New Roman"/>
          <w:bCs/>
          <w:sz w:val="28"/>
          <w:szCs w:val="28"/>
          <w:lang w:eastAsia="ar-SA"/>
        </w:rPr>
        <w:t>, компонентами гнуса, имеющими медицинское значение</w:t>
      </w:r>
      <w:r w:rsidRPr="00B7019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. </w:t>
      </w:r>
      <w:r w:rsidRPr="00B70194">
        <w:rPr>
          <w:rFonts w:ascii="Times New Roman" w:eastAsia="Times New Roman" w:hAnsi="Times New Roman"/>
          <w:bCs/>
          <w:sz w:val="28"/>
          <w:szCs w:val="28"/>
          <w:lang w:eastAsia="ar-SA"/>
        </w:rPr>
        <w:t>В</w:t>
      </w:r>
      <w:r w:rsidRPr="00B70194">
        <w:rPr>
          <w:rFonts w:ascii="Times New Roman" w:eastAsia="Times New Roman" w:hAnsi="Times New Roman"/>
          <w:sz w:val="28"/>
          <w:szCs w:val="28"/>
          <w:lang w:eastAsia="ar-SA"/>
        </w:rPr>
        <w:t xml:space="preserve"> 2017 году на 9% </w:t>
      </w:r>
      <w:r w:rsidRPr="00B7019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увеличилось число обратившихся </w:t>
      </w:r>
      <w:r w:rsidRPr="00B7019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7019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за медицинской помощью по поводу снятия клещей:  </w:t>
      </w:r>
      <w:r w:rsidRPr="00B70194">
        <w:rPr>
          <w:rFonts w:ascii="Times New Roman" w:eastAsia="Times New Roman" w:hAnsi="Times New Roman"/>
          <w:sz w:val="28"/>
          <w:szCs w:val="28"/>
          <w:lang w:eastAsia="ar-SA"/>
        </w:rPr>
        <w:t>469</w:t>
      </w:r>
      <w:r w:rsidRPr="00B7019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человек, в т. ч. детей до 17 лет - 89 (2016г. -  обратилось 431 челов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ек, в т.ч. 119 детей до 17 лет) </w:t>
      </w:r>
      <w:r w:rsidR="004060D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(рис.</w:t>
      </w:r>
      <w:r w:rsidR="00BF080A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5837B7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).</w:t>
      </w:r>
    </w:p>
    <w:p w:rsidR="004060DD" w:rsidRDefault="00693011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06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12065</wp:posOffset>
            </wp:positionV>
            <wp:extent cx="5829935" cy="2008505"/>
            <wp:effectExtent l="0" t="0" r="18415" b="10795"/>
            <wp:wrapNone/>
            <wp:docPr id="32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anchor>
        </w:drawing>
      </w:r>
    </w:p>
    <w:p w:rsidR="00565DE3" w:rsidRDefault="00565DE3" w:rsidP="00726BD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565DE3" w:rsidRDefault="00565DE3" w:rsidP="00726BD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565DE3" w:rsidRDefault="00565DE3" w:rsidP="00726BD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565DE3" w:rsidRDefault="00565DE3" w:rsidP="00726BD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565DE3" w:rsidRDefault="00565DE3" w:rsidP="00726BD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26BDF" w:rsidRDefault="00726BDF" w:rsidP="00726BD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26BDF" w:rsidRDefault="00726BDF" w:rsidP="00726BD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26BDF" w:rsidRDefault="00726BDF" w:rsidP="00726BD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26BDF" w:rsidRDefault="00726BDF" w:rsidP="00726BD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26BDF" w:rsidRDefault="00726BDF" w:rsidP="004060DD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Рис</w:t>
      </w:r>
      <w:r w:rsidR="00693011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BF080A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5837B7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693011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46A13">
        <w:rPr>
          <w:rFonts w:ascii="Times New Roman" w:eastAsia="Times New Roman" w:hAnsi="Times New Roman"/>
          <w:bCs/>
          <w:sz w:val="28"/>
          <w:szCs w:val="28"/>
          <w:lang w:eastAsia="ar-SA"/>
        </w:rPr>
        <w:t>Количество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обратившихся за медицинской  помощью по  поводу снятия клещей по контингентам </w:t>
      </w:r>
      <w:r w:rsidR="004060DD">
        <w:rPr>
          <w:rFonts w:ascii="Times New Roman" w:eastAsia="Times New Roman" w:hAnsi="Times New Roman"/>
          <w:bCs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2017 год</w:t>
      </w:r>
      <w:r w:rsidR="004060DD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</w:p>
    <w:p w:rsidR="00726BDF" w:rsidRDefault="00726BDF" w:rsidP="00726BD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26BDF" w:rsidRDefault="00726BDF" w:rsidP="00C46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2017 году з</w:t>
      </w:r>
      <w:r w:rsidRPr="00B7019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арегистрировано 11 случаев </w:t>
      </w:r>
      <w:r w:rsidRPr="00691D07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Лайм-боррелиоза </w:t>
      </w:r>
      <w:r w:rsidR="004060DD">
        <w:rPr>
          <w:rFonts w:ascii="Times New Roman" w:eastAsia="Times New Roman" w:hAnsi="Times New Roman"/>
          <w:bCs/>
          <w:sz w:val="28"/>
          <w:szCs w:val="28"/>
          <w:lang w:eastAsia="ar-SA"/>
        </w:rPr>
        <w:t>(рис.</w:t>
      </w:r>
      <w:r w:rsidR="00693011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5837B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4060DD">
        <w:rPr>
          <w:rFonts w:ascii="Times New Roman" w:eastAsia="Times New Roman" w:hAnsi="Times New Roman"/>
          <w:bCs/>
          <w:sz w:val="28"/>
          <w:szCs w:val="28"/>
          <w:lang w:eastAsia="ar-SA"/>
        </w:rPr>
        <w:t>)</w:t>
      </w:r>
      <w:r w:rsidRPr="00B7019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</w:p>
    <w:p w:rsidR="00726BDF" w:rsidRDefault="00726BDF" w:rsidP="00726BD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162560</wp:posOffset>
            </wp:positionV>
            <wp:extent cx="5897880" cy="3103245"/>
            <wp:effectExtent l="0" t="635" r="0" b="1270"/>
            <wp:wrapNone/>
            <wp:docPr id="25" name="Диаграмм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anchor>
        </w:drawing>
      </w:r>
    </w:p>
    <w:p w:rsidR="00726BDF" w:rsidRDefault="00726BDF" w:rsidP="00726BD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26BDF" w:rsidRDefault="00726BDF" w:rsidP="00726BD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26BDF" w:rsidRDefault="00726BDF" w:rsidP="00726BD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26BDF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26BDF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26BDF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26BDF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26BDF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26BDF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26BDF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26BDF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26BDF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26BDF" w:rsidRDefault="00726BDF" w:rsidP="00726B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26BDF" w:rsidRDefault="00726BDF" w:rsidP="00726BD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26BDF" w:rsidRDefault="00726BDF" w:rsidP="00726BD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26BDF" w:rsidRDefault="00726BDF" w:rsidP="004060DD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Рис</w:t>
      </w:r>
      <w:r w:rsidR="00693011">
        <w:rPr>
          <w:rFonts w:ascii="Times New Roman" w:eastAsia="Times New Roman" w:hAnsi="Times New Roman"/>
          <w:bCs/>
          <w:sz w:val="28"/>
          <w:szCs w:val="28"/>
          <w:lang w:eastAsia="ar-SA"/>
        </w:rPr>
        <w:t>.2</w:t>
      </w:r>
      <w:r w:rsidR="005837B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693011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4060D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46A13">
        <w:rPr>
          <w:rFonts w:ascii="Times New Roman" w:eastAsia="Times New Roman" w:hAnsi="Times New Roman"/>
          <w:bCs/>
          <w:sz w:val="28"/>
          <w:szCs w:val="28"/>
          <w:lang w:eastAsia="ar-SA"/>
        </w:rPr>
        <w:t>З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абол</w:t>
      </w:r>
      <w:r w:rsidR="00693011">
        <w:rPr>
          <w:rFonts w:ascii="Times New Roman" w:eastAsia="Times New Roman" w:hAnsi="Times New Roman"/>
          <w:bCs/>
          <w:sz w:val="28"/>
          <w:szCs w:val="28"/>
          <w:lang w:eastAsia="ar-SA"/>
        </w:rPr>
        <w:t>еваемость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Лайм-боррелиозом </w:t>
      </w:r>
      <w:r w:rsidR="00C46A13">
        <w:rPr>
          <w:rFonts w:ascii="Times New Roman" w:eastAsia="Times New Roman" w:hAnsi="Times New Roman"/>
          <w:bCs/>
          <w:sz w:val="28"/>
          <w:szCs w:val="28"/>
          <w:lang w:eastAsia="ar-SA"/>
        </w:rPr>
        <w:t>в Мозырском районе</w:t>
      </w:r>
    </w:p>
    <w:p w:rsidR="00006CC2" w:rsidRDefault="00006CC2" w:rsidP="00006CC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006CC2" w:rsidRPr="00006CC2" w:rsidRDefault="00006CC2" w:rsidP="0000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зарегистрировано 42 случая </w:t>
      </w:r>
      <w:r w:rsidRPr="00006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энтеробиоза</w:t>
      </w:r>
      <w:r w:rsidRPr="0000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показатель  заболеваемости составил 31,48 на 100 тыс. населения, что на 14,73% ниже, чем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00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</w:t>
      </w:r>
      <w:r w:rsidR="006930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37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08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0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Заболеваемость </w:t>
      </w:r>
      <w:r w:rsidRPr="00006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аскаридозом</w:t>
      </w:r>
      <w:r w:rsidRPr="0000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снизилась на 39,2%, составила 16,49 на 100 тыс. населения  против 27,12 в 2016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</w:t>
      </w:r>
      <w:r w:rsidR="006930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37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0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6CC2" w:rsidRPr="00006CC2" w:rsidRDefault="00006CC2" w:rsidP="0000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и подростки до 17 лет  составляют 90,4% больных энтеробиозом, 77%-аскаридозом.</w:t>
      </w:r>
    </w:p>
    <w:p w:rsidR="00006CC2" w:rsidRPr="00006CC2" w:rsidRDefault="00006CC2" w:rsidP="0000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группы биогельминтозов случаев не зарегистрировано (2016г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Pr="0000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дирофиляриоз, токсокароз по 1 случаю).</w:t>
      </w:r>
    </w:p>
    <w:p w:rsidR="00006CC2" w:rsidRPr="00006CC2" w:rsidRDefault="00006CC2" w:rsidP="0000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C2" w:rsidRPr="00006CC2" w:rsidRDefault="00006CC2" w:rsidP="0000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0764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CC2" w:rsidRDefault="00006CC2" w:rsidP="00006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="0069301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5837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3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Заболеваемость энтеробиозом  в  Мозырском  районе </w:t>
      </w:r>
    </w:p>
    <w:p w:rsidR="00006CC2" w:rsidRDefault="00006CC2" w:rsidP="00006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C2" w:rsidRPr="00006CC2" w:rsidRDefault="00006CC2" w:rsidP="0000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5943600" cy="2524125"/>
            <wp:effectExtent l="0" t="4445" r="0" b="0"/>
            <wp:wrapNone/>
            <wp:docPr id="29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anchor>
        </w:drawing>
      </w:r>
    </w:p>
    <w:p w:rsidR="00006CC2" w:rsidRPr="00006CC2" w:rsidRDefault="00006CC2" w:rsidP="0000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C2" w:rsidRPr="00006CC2" w:rsidRDefault="00006CC2" w:rsidP="00006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C2" w:rsidRPr="00006CC2" w:rsidRDefault="00006CC2" w:rsidP="00006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C2" w:rsidRPr="00006CC2" w:rsidRDefault="00006CC2" w:rsidP="00006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C2" w:rsidRPr="00006CC2" w:rsidRDefault="00006CC2" w:rsidP="00006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C2" w:rsidRPr="00006CC2" w:rsidRDefault="00006CC2" w:rsidP="00006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C2" w:rsidRPr="00006CC2" w:rsidRDefault="00006CC2" w:rsidP="00006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C2" w:rsidRPr="00006CC2" w:rsidRDefault="00006CC2" w:rsidP="00006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C2" w:rsidRPr="00006CC2" w:rsidRDefault="00006CC2" w:rsidP="00006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C2" w:rsidRPr="00006CC2" w:rsidRDefault="00006CC2" w:rsidP="00006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C2" w:rsidRPr="00006CC2" w:rsidRDefault="00006CC2" w:rsidP="00006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C2" w:rsidRPr="00006CC2" w:rsidRDefault="00006CC2" w:rsidP="00006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C2" w:rsidRPr="00006CC2" w:rsidRDefault="00006CC2" w:rsidP="00006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="0069301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5837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3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Заболеваемость аскаридозом  в  Мозырском  районе </w:t>
      </w:r>
    </w:p>
    <w:p w:rsidR="00006CC2" w:rsidRPr="00006CC2" w:rsidRDefault="00006CC2" w:rsidP="00006CC2">
      <w:pPr>
        <w:tabs>
          <w:tab w:val="left" w:pos="25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C2" w:rsidRPr="00006CC2" w:rsidRDefault="00006CC2" w:rsidP="00006CC2">
      <w:pPr>
        <w:tabs>
          <w:tab w:val="left" w:pos="25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BDF" w:rsidRPr="004060DD" w:rsidRDefault="00726BDF" w:rsidP="004060DD">
      <w:pPr>
        <w:suppressAutoHyphens/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eastAsia="hi-IN"/>
        </w:rPr>
      </w:pPr>
      <w:r w:rsidRPr="004060DD">
        <w:rPr>
          <w:rFonts w:ascii="Times New Roman" w:hAnsi="Times New Roman" w:cs="Times New Roman"/>
          <w:b/>
          <w:i/>
          <w:sz w:val="28"/>
          <w:szCs w:val="28"/>
          <w:lang w:eastAsia="hi-IN"/>
        </w:rPr>
        <w:t>Выводы:</w:t>
      </w:r>
    </w:p>
    <w:p w:rsidR="00726BDF" w:rsidRPr="004444CD" w:rsidRDefault="00726BDF" w:rsidP="004060DD">
      <w:pPr>
        <w:suppressAutoHyphens/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  <w:lang w:eastAsia="hi-IN"/>
        </w:rPr>
      </w:pPr>
      <w:r w:rsidRPr="004060DD">
        <w:rPr>
          <w:rFonts w:ascii="Times New Roman" w:hAnsi="Times New Roman" w:cs="Times New Roman"/>
          <w:i/>
          <w:sz w:val="28"/>
          <w:szCs w:val="28"/>
          <w:lang w:eastAsia="hi-IN"/>
        </w:rPr>
        <w:t>• В районе</w:t>
      </w:r>
      <w:r w:rsidRPr="004444CD">
        <w:rPr>
          <w:rFonts w:ascii="Times New Roman" w:hAnsi="Times New Roman"/>
          <w:i/>
          <w:sz w:val="28"/>
          <w:szCs w:val="28"/>
          <w:lang w:eastAsia="hi-IN"/>
        </w:rPr>
        <w:t xml:space="preserve"> сохраняется стабильная и управляемая ситуация по инфекционным и паразитарным болезням, обеспечена санитарная охрана территории.</w:t>
      </w:r>
    </w:p>
    <w:p w:rsidR="00726BDF" w:rsidRPr="004444CD" w:rsidRDefault="00726BDF" w:rsidP="00C46A13">
      <w:pPr>
        <w:suppressAutoHyphens/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  <w:lang w:eastAsia="hi-IN"/>
        </w:rPr>
      </w:pPr>
      <w:r w:rsidRPr="004444CD">
        <w:rPr>
          <w:rFonts w:ascii="Times New Roman" w:hAnsi="Times New Roman"/>
          <w:i/>
          <w:sz w:val="28"/>
          <w:szCs w:val="28"/>
          <w:lang w:eastAsia="hi-IN"/>
        </w:rPr>
        <w:t>•   В 201</w:t>
      </w:r>
      <w:r>
        <w:rPr>
          <w:rFonts w:ascii="Times New Roman" w:hAnsi="Times New Roman"/>
          <w:i/>
          <w:sz w:val="28"/>
          <w:szCs w:val="28"/>
          <w:lang w:eastAsia="hi-IN"/>
        </w:rPr>
        <w:t>7</w:t>
      </w:r>
      <w:r w:rsidRPr="004444CD">
        <w:rPr>
          <w:rFonts w:ascii="Times New Roman" w:hAnsi="Times New Roman"/>
          <w:i/>
          <w:sz w:val="28"/>
          <w:szCs w:val="28"/>
          <w:lang w:eastAsia="hi-IN"/>
        </w:rPr>
        <w:t xml:space="preserve"> году отмечается </w:t>
      </w:r>
      <w:r>
        <w:rPr>
          <w:rFonts w:ascii="Times New Roman" w:hAnsi="Times New Roman"/>
          <w:i/>
          <w:sz w:val="28"/>
          <w:szCs w:val="28"/>
          <w:lang w:eastAsia="hi-IN"/>
        </w:rPr>
        <w:t xml:space="preserve">снижение </w:t>
      </w:r>
      <w:r w:rsidRPr="004444CD">
        <w:rPr>
          <w:rFonts w:ascii="Times New Roman" w:hAnsi="Times New Roman"/>
          <w:i/>
          <w:sz w:val="28"/>
          <w:szCs w:val="28"/>
          <w:lang w:eastAsia="hi-IN"/>
        </w:rPr>
        <w:t xml:space="preserve"> заб</w:t>
      </w:r>
      <w:r>
        <w:rPr>
          <w:rFonts w:ascii="Times New Roman" w:hAnsi="Times New Roman"/>
          <w:i/>
          <w:sz w:val="28"/>
          <w:szCs w:val="28"/>
          <w:lang w:eastAsia="hi-IN"/>
        </w:rPr>
        <w:t xml:space="preserve">олеваемости </w:t>
      </w:r>
      <w:r w:rsidRPr="004444CD">
        <w:rPr>
          <w:rFonts w:ascii="Times New Roman" w:hAnsi="Times New Roman"/>
          <w:i/>
          <w:sz w:val="28"/>
          <w:szCs w:val="28"/>
          <w:lang w:eastAsia="hi-IN"/>
        </w:rPr>
        <w:t xml:space="preserve">ОКИ </w:t>
      </w:r>
      <w:r w:rsidRPr="007A6C1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4444CD"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  <w:t>на 25,</w:t>
      </w:r>
      <w:r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  <w:t>2</w:t>
      </w:r>
      <w:r w:rsidRPr="004444CD"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  <w:t>%,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hi-IN"/>
        </w:rPr>
        <w:t xml:space="preserve">сальмонеллезом </w:t>
      </w:r>
      <w:r w:rsidRPr="004444CD">
        <w:rPr>
          <w:rFonts w:ascii="Times New Roman" w:hAnsi="Times New Roman"/>
          <w:i/>
          <w:sz w:val="28"/>
          <w:szCs w:val="28"/>
          <w:lang w:eastAsia="hi-IN"/>
        </w:rPr>
        <w:t xml:space="preserve"> в 2,5 раза</w:t>
      </w:r>
      <w:r>
        <w:rPr>
          <w:rFonts w:ascii="Times New Roman" w:hAnsi="Times New Roman"/>
          <w:i/>
          <w:sz w:val="28"/>
          <w:szCs w:val="28"/>
          <w:lang w:eastAsia="hi-IN"/>
        </w:rPr>
        <w:t xml:space="preserve">, </w:t>
      </w:r>
      <w:r w:rsidRPr="004444CD">
        <w:rPr>
          <w:rFonts w:ascii="Times New Roman" w:hAnsi="Times New Roman"/>
          <w:i/>
          <w:sz w:val="28"/>
          <w:szCs w:val="28"/>
          <w:lang w:eastAsia="hi-IN"/>
        </w:rPr>
        <w:t xml:space="preserve"> коклюшем в </w:t>
      </w:r>
      <w:r>
        <w:rPr>
          <w:rFonts w:ascii="Times New Roman" w:hAnsi="Times New Roman"/>
          <w:i/>
          <w:sz w:val="28"/>
          <w:szCs w:val="28"/>
          <w:lang w:eastAsia="hi-IN"/>
        </w:rPr>
        <w:t>10</w:t>
      </w:r>
      <w:r w:rsidRPr="004444CD">
        <w:rPr>
          <w:rFonts w:ascii="Times New Roman" w:hAnsi="Times New Roman"/>
          <w:i/>
          <w:sz w:val="28"/>
          <w:szCs w:val="28"/>
          <w:lang w:eastAsia="hi-IN"/>
        </w:rPr>
        <w:t xml:space="preserve"> раз, </w:t>
      </w:r>
      <w:r>
        <w:rPr>
          <w:rFonts w:ascii="Times New Roman" w:hAnsi="Times New Roman"/>
          <w:i/>
          <w:sz w:val="28"/>
          <w:szCs w:val="28"/>
          <w:lang w:eastAsia="hi-IN"/>
        </w:rPr>
        <w:t xml:space="preserve">скарлатиной  на  36,5%, </w:t>
      </w:r>
      <w:r w:rsidRPr="004444CD">
        <w:rPr>
          <w:rFonts w:ascii="Times New Roman" w:hAnsi="Times New Roman"/>
          <w:i/>
          <w:sz w:val="28"/>
          <w:szCs w:val="28"/>
          <w:lang w:eastAsia="hi-IN"/>
        </w:rPr>
        <w:t xml:space="preserve">ветряной оспой </w:t>
      </w:r>
      <w:r>
        <w:rPr>
          <w:rFonts w:ascii="Times New Roman" w:hAnsi="Times New Roman"/>
          <w:i/>
          <w:sz w:val="28"/>
          <w:szCs w:val="28"/>
          <w:lang w:eastAsia="hi-IN"/>
        </w:rPr>
        <w:t xml:space="preserve"> </w:t>
      </w:r>
      <w:r w:rsidRPr="001A3B71">
        <w:rPr>
          <w:rFonts w:ascii="Times New Roman" w:hAnsi="Times New Roman"/>
          <w:i/>
          <w:sz w:val="28"/>
          <w:szCs w:val="28"/>
          <w:lang w:eastAsia="hi-IN"/>
        </w:rPr>
        <w:t xml:space="preserve">на </w:t>
      </w:r>
      <w:r w:rsidRPr="004444CD">
        <w:rPr>
          <w:rFonts w:ascii="Times New Roman" w:hAnsi="Times New Roman"/>
          <w:i/>
          <w:sz w:val="28"/>
          <w:szCs w:val="28"/>
          <w:lang w:eastAsia="hi-IN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hi-IN"/>
        </w:rPr>
        <w:t>47,5</w:t>
      </w:r>
      <w:r w:rsidRPr="004444CD">
        <w:rPr>
          <w:rFonts w:ascii="Times New Roman" w:hAnsi="Times New Roman"/>
          <w:i/>
          <w:sz w:val="28"/>
          <w:szCs w:val="28"/>
          <w:lang w:eastAsia="hi-IN"/>
        </w:rPr>
        <w:t>%</w:t>
      </w:r>
      <w:r>
        <w:rPr>
          <w:rFonts w:ascii="Times New Roman" w:hAnsi="Times New Roman"/>
          <w:i/>
          <w:sz w:val="28"/>
          <w:szCs w:val="28"/>
          <w:lang w:eastAsia="hi-IN"/>
        </w:rPr>
        <w:t>,  туберкулезом на 18%.</w:t>
      </w:r>
    </w:p>
    <w:p w:rsidR="00726BDF" w:rsidRPr="004444CD" w:rsidRDefault="00726BDF" w:rsidP="00C46A13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hi-IN"/>
        </w:rPr>
      </w:pPr>
      <w:r w:rsidRPr="004444CD">
        <w:rPr>
          <w:rFonts w:ascii="Times New Roman" w:hAnsi="Times New Roman"/>
          <w:i/>
          <w:sz w:val="28"/>
          <w:szCs w:val="28"/>
          <w:lang w:eastAsia="hi-IN"/>
        </w:rPr>
        <w:t xml:space="preserve">• Преобладает половой путь передачи ВИЧ-инфекции среди  трудоспособного населения старших возрастных групп. </w:t>
      </w:r>
    </w:p>
    <w:p w:rsidR="004060DD" w:rsidRDefault="004060DD" w:rsidP="00BE588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38E" w:rsidRDefault="009E438E" w:rsidP="00BE588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1.4.Надзор за лечебно-профилактическими организациями</w:t>
      </w:r>
    </w:p>
    <w:p w:rsidR="009E438E" w:rsidRPr="009E438E" w:rsidRDefault="009E438E" w:rsidP="00693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38E">
        <w:rPr>
          <w:rFonts w:ascii="Times New Roman" w:hAnsi="Times New Roman" w:cs="Times New Roman"/>
          <w:color w:val="000000"/>
          <w:sz w:val="28"/>
          <w:szCs w:val="28"/>
        </w:rPr>
        <w:t xml:space="preserve">На контроле государственного санитарного надзора Мозырского района находится 58 организаций здравоохранения, из них 9 организаций негосударственной формы собственности. На основании оценки санитарно - технического состояния, соблюдения санитарно-противоэпидемического режима организации здравоохранения делятся на 3 группы: низкая, средняя и высокая. По итогам работы 2017 года к низкой группе риска отнесено 9 объектов (15,5%), к средней — 49 (84,5%), объектов высокой группы не зарегистрировано.  </w:t>
      </w:r>
    </w:p>
    <w:p w:rsidR="009E438E" w:rsidRPr="009E438E" w:rsidRDefault="009E438E" w:rsidP="00693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38E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проводится работа по улучшению санитарно-технического состояния объектов здравоохранения Мозырского района за счет проведения ремонтных работ, приобретения мебели, оборудования, мягкого инвентаря. Несмотря на проводимые мероприятия вопросы улучшения материально-технической базы организаций здравоохранения, санитарного содержания и благоустройства территории организаций здравоохранения, условий пребывания больных в стационарах, условий труда медработников остаются актуальными. </w:t>
      </w:r>
    </w:p>
    <w:p w:rsidR="009E438E" w:rsidRPr="009E438E" w:rsidRDefault="009E438E" w:rsidP="00693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438E">
        <w:rPr>
          <w:rFonts w:ascii="Times New Roman" w:hAnsi="Times New Roman" w:cs="Times New Roman"/>
          <w:bCs/>
          <w:sz w:val="28"/>
          <w:szCs w:val="28"/>
        </w:rPr>
        <w:t xml:space="preserve">На особом контроле находится вопрос организации питания  пациентов  в ЛПО. </w:t>
      </w:r>
      <w:r w:rsidRPr="009E438E">
        <w:rPr>
          <w:rFonts w:ascii="Times New Roman" w:hAnsi="Times New Roman" w:cs="Times New Roman"/>
          <w:sz w:val="28"/>
          <w:szCs w:val="28"/>
          <w:lang w:eastAsia="ru-RU"/>
        </w:rPr>
        <w:t xml:space="preserve">Во всех организациях здравоохранения разработаны программы производственного контроля. В схемы и графики производственного лабораторного контроля включены исследования готовой продукции по </w:t>
      </w:r>
      <w:r w:rsidRPr="009E43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микробиологическим, санитарно-химическим показателям, на содержание витамина С, исследования воды, смывов с объектов внешней среды и факторами производственной среды. Организациями здравоохранения проведен анализ и переработка перспективных меню  (4-х разового питания пациентов), технологических карт с учетом наличия технологического оборудования. </w:t>
      </w:r>
    </w:p>
    <w:p w:rsidR="009E438E" w:rsidRPr="009E438E" w:rsidRDefault="009E438E" w:rsidP="00693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38E">
        <w:rPr>
          <w:rFonts w:ascii="Times New Roman" w:hAnsi="Times New Roman" w:cs="Times New Roman"/>
          <w:sz w:val="28"/>
          <w:szCs w:val="28"/>
          <w:lang w:eastAsia="ru-RU"/>
        </w:rPr>
        <w:t xml:space="preserve">В динамике санитарно-техническое состояние пищеблоков организаций здравоохранения Мозырского района в целом улучшается: проведены ремонтные работы на пищеблоках городской больницы, родильного дома, противотуберкулезного и кожно-венерологического диспансеров,  закупка посуды, разделочного инвентаря, приобретение холодильного оборудования (на пищеблок родильного дома, в буфетную детской больницы, пищеблок городской больницы).    </w:t>
      </w:r>
    </w:p>
    <w:p w:rsidR="009E438E" w:rsidRDefault="009E438E" w:rsidP="006930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438E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Актуальна проблема обеспеченности организаций здравоохранения  твердым и мягким инвентарем, санитарно-гигиенической одеждой для медицинского персонала. </w:t>
      </w:r>
      <w:r w:rsidRPr="009E438E">
        <w:rPr>
          <w:rFonts w:ascii="Times New Roman" w:hAnsi="Times New Roman" w:cs="Times New Roman"/>
          <w:bCs/>
          <w:color w:val="000000"/>
          <w:sz w:val="28"/>
          <w:szCs w:val="28"/>
        </w:rPr>
        <w:t>Стационары не обеспечены в достаточном количестве одеждой и постельным бельем для пациентов и госпитализируемых лиц.</w:t>
      </w:r>
    </w:p>
    <w:p w:rsidR="00693011" w:rsidRDefault="00693011" w:rsidP="006930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3011" w:rsidRDefault="00693011" w:rsidP="006930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7F57D5" w:rsidRDefault="007F57D5" w:rsidP="006930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5837B7" w:rsidRDefault="005837B7" w:rsidP="006930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5837B7" w:rsidRPr="009E438E" w:rsidRDefault="005837B7" w:rsidP="006930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F72EA8" w:rsidRPr="00BE5889" w:rsidRDefault="00F72EA8" w:rsidP="005837B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Состояние среды обитания и ее влияние на здоровье населения</w:t>
      </w:r>
    </w:p>
    <w:p w:rsidR="00F72EA8" w:rsidRPr="00BE5889" w:rsidRDefault="00F72EA8" w:rsidP="00583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Гигиена атмосферного воздуха и здоровье населения</w:t>
      </w:r>
    </w:p>
    <w:p w:rsidR="00F72EA8" w:rsidRPr="00BE5889" w:rsidRDefault="00F72EA8" w:rsidP="00B3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Мозырский район в соответствии со схемой комплексной территориальной организации и концепцией генерального плана разделяется на две территории антропогенной нагрузки. К наиболее незащищенным, с низким и средним уровнем защищенности от антропогенной нагрузки относятся территории, прилегающие к основной промышленной зоне Мозырского района, на которой располагается ОАО «Мозырский НПЗ». С целью оценки индикатора гигиенического качества, осуществляется  контроль атмосферного воздуха. О</w:t>
      </w:r>
      <w:r w:rsidRPr="00BE58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ценка качества атмосферного воздуха осуществляется на основе сложившейся схемы лабораторных исследований, проводимых     </w:t>
      </w:r>
      <w:r w:rsidRPr="00BE588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в рамках социально – гигиенического мониторинга. Контроль проводится на</w:t>
      </w:r>
      <w:r w:rsidRPr="00BE58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12-ти маршрутных точках в городской черте и 4-х точках </w:t>
      </w:r>
      <w:r w:rsidRPr="00BE588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района, а также на границах санитарно-защитных зон промышленных узлов и промышленных предприятий. В соответствии с Программой мониторинга окружающей среды проводятся лабораторные измерения </w:t>
      </w:r>
      <w:r w:rsidRPr="00BE58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 3 стационарных постах Мозырским межрайонным  центром гидро</w:t>
      </w:r>
      <w:r w:rsidR="006930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BE58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метеорологии и мониторинга окружающей среды, 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автоматической станции  непрерывного измерения приоритетных загрязняющих веществ, позволяющей  мониторировать степень антропогенного воздействия  промзоны «Михалки».</w:t>
      </w:r>
    </w:p>
    <w:p w:rsidR="00F72EA8" w:rsidRPr="00BE5889" w:rsidRDefault="00F72EA8" w:rsidP="00BE58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Мозырском районе н</w:t>
      </w: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аиболее значимыми источниками загрязнения атмосферы являются шесть промышленных узлов</w:t>
      </w:r>
      <w:r w:rsidRPr="00BE58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а также предприятия, размещенные в городской черте (</w:t>
      </w:r>
      <w:r w:rsidRPr="00BE58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ОАО «Мозырский ДОК», котельные  </w:t>
      </w:r>
      <w:r w:rsidR="003064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</w:t>
      </w:r>
      <w:r w:rsidRPr="00BE58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ГП «Мозырский райжилкомхоз», транспортные предприятия и др.) и мобильные источники, к которым относится автомобильный транспорт.</w:t>
      </w:r>
    </w:p>
    <w:p w:rsidR="00F72EA8" w:rsidRDefault="00F72EA8" w:rsidP="00BE58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Увеличение воздействия на город валового выброса промузлом «Михалки» 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зафиксировано. </w:t>
      </w: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Концентрации контролируемых специфических веществ (</w:t>
      </w:r>
      <w:r w:rsidRPr="00BE58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бензола, ксилолов, н-бутанола) 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атмосферном воздухе находились ниже гигиенических нормативов, в пределах города сохраняются стабильно низкими: менее предела обнаружения  методики измерений. Содержание приземного озона в теплый период превысило среднесуточный норматив ПДК в течение 33 суток. </w:t>
      </w:r>
      <w:r w:rsidR="0030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Концентрации мелких твердых частиц (класса РМ10) в атмосфере в период дефицита осадков достигала ПДК 2 дня в году.  </w:t>
      </w:r>
    </w:p>
    <w:p w:rsidR="0030644D" w:rsidRDefault="0030644D" w:rsidP="0030644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Максимальные разовые 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твердых частиц (недифференцированная по составу пыль/аэрозоль) не превышали 0,5 ПДК. Отмечалось превышение содержания формальдегида в летний период вдоль нагруженных автотранспортом улиц Советская, Пролетарская.</w:t>
      </w:r>
    </w:p>
    <w:p w:rsidR="0030644D" w:rsidRPr="00BE5889" w:rsidRDefault="0030644D" w:rsidP="0030644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измерений максимальных разовых концентраций загрязняющих веществ, выполненных Мозырским зональным ЦГЭ в 2017 году, превышения ПДК установлены в 0,13% проб по твердым частицам, диоксиду серы, оксиду углерода (таб.</w:t>
      </w:r>
      <w:r w:rsidR="00E73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0644D" w:rsidRDefault="0030644D" w:rsidP="0030644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44D" w:rsidRPr="00BE5889" w:rsidRDefault="0030644D" w:rsidP="006930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</w:t>
      </w:r>
      <w:r w:rsidR="0069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</w:t>
      </w: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Показатели загрязнения атмосферного воздуха</w:t>
      </w:r>
      <w:r w:rsidR="0069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Мозырского района в 2017 году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3"/>
        <w:gridCol w:w="1264"/>
        <w:gridCol w:w="1287"/>
        <w:gridCol w:w="1260"/>
        <w:gridCol w:w="1620"/>
        <w:gridCol w:w="547"/>
        <w:gridCol w:w="547"/>
        <w:gridCol w:w="547"/>
        <w:gridCol w:w="1235"/>
      </w:tblGrid>
      <w:tr w:rsidR="0030644D" w:rsidRPr="00BE5889" w:rsidTr="00D07EF0">
        <w:trPr>
          <w:trHeight w:val="615"/>
        </w:trPr>
        <w:tc>
          <w:tcPr>
            <w:tcW w:w="1333" w:type="dxa"/>
            <w:vMerge w:val="restart"/>
          </w:tcPr>
          <w:p w:rsidR="0030644D" w:rsidRPr="00D07EF0" w:rsidRDefault="0030644D" w:rsidP="00D07EF0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Период проведени</w:t>
            </w:r>
            <w:r w:rsid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</w:t>
            </w: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исследова</w:t>
            </w:r>
            <w:r w:rsid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</w:t>
            </w:r>
            <w:r w:rsid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(измере-ний)</w:t>
            </w:r>
          </w:p>
        </w:tc>
        <w:tc>
          <w:tcPr>
            <w:tcW w:w="1264" w:type="dxa"/>
            <w:vMerge w:val="restart"/>
          </w:tcPr>
          <w:p w:rsidR="0030644D" w:rsidRPr="00D07EF0" w:rsidRDefault="0030644D" w:rsidP="00D07EF0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исследован</w:t>
            </w:r>
            <w:r w:rsid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ных (изме</w:t>
            </w:r>
            <w:r w:rsid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ренных) проб</w:t>
            </w:r>
          </w:p>
        </w:tc>
        <w:tc>
          <w:tcPr>
            <w:tcW w:w="1287" w:type="dxa"/>
            <w:vMerge w:val="restart"/>
          </w:tcPr>
          <w:p w:rsidR="0030644D" w:rsidRPr="00D07EF0" w:rsidRDefault="0030644D" w:rsidP="00136BDF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проб, не соответ</w:t>
            </w:r>
            <w:r w:rsid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ству</w:t>
            </w:r>
            <w:r w:rsidR="00136B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ющих гигиеничес-</w:t>
            </w: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ким нормативам</w:t>
            </w:r>
          </w:p>
        </w:tc>
        <w:tc>
          <w:tcPr>
            <w:tcW w:w="1260" w:type="dxa"/>
            <w:vMerge w:val="restart"/>
          </w:tcPr>
          <w:p w:rsidR="0030644D" w:rsidRPr="00D07EF0" w:rsidRDefault="0030644D" w:rsidP="00136BDF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Удельный вес</w:t>
            </w:r>
            <w:r w:rsidR="00136B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проб, не соответст-вующих гигиени-ческим нормати-вам, %</w:t>
            </w:r>
          </w:p>
        </w:tc>
        <w:tc>
          <w:tcPr>
            <w:tcW w:w="1620" w:type="dxa"/>
            <w:vMerge w:val="restart"/>
          </w:tcPr>
          <w:p w:rsidR="0030644D" w:rsidRPr="00D07EF0" w:rsidRDefault="0030644D" w:rsidP="00136BDF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загрязняющего вещества, не соответствую-щего гигиеническим нормативам</w:t>
            </w:r>
          </w:p>
        </w:tc>
        <w:tc>
          <w:tcPr>
            <w:tcW w:w="1641" w:type="dxa"/>
            <w:gridSpan w:val="3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несоответствий</w:t>
            </w:r>
          </w:p>
        </w:tc>
        <w:tc>
          <w:tcPr>
            <w:tcW w:w="1235" w:type="dxa"/>
            <w:vMerge w:val="restart"/>
          </w:tcPr>
          <w:p w:rsidR="0030644D" w:rsidRPr="00D07EF0" w:rsidRDefault="0030644D" w:rsidP="00136BDF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Удельный вес</w:t>
            </w:r>
            <w:r w:rsidR="00136B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</w:t>
            </w:r>
            <w:r w:rsidR="00136B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соответ-ствий, по загрязняющим веществам, %</w:t>
            </w:r>
          </w:p>
        </w:tc>
      </w:tr>
      <w:tr w:rsidR="0030644D" w:rsidRPr="00BE5889" w:rsidTr="00D07EF0">
        <w:trPr>
          <w:trHeight w:val="765"/>
        </w:trPr>
        <w:tc>
          <w:tcPr>
            <w:tcW w:w="1333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 2 </w:t>
            </w:r>
            <w:r w:rsidRPr="00D07EF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ПДК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 2 до 3 </w:t>
            </w:r>
            <w:r w:rsidRPr="00D07EF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ПДК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 3 до 5 </w:t>
            </w:r>
            <w:r w:rsidRPr="00D07EF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ПДК</w:t>
            </w:r>
          </w:p>
        </w:tc>
        <w:tc>
          <w:tcPr>
            <w:tcW w:w="1235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644D" w:rsidRPr="00BE5889" w:rsidTr="00D07EF0">
        <w:trPr>
          <w:trHeight w:val="405"/>
        </w:trPr>
        <w:tc>
          <w:tcPr>
            <w:tcW w:w="1333" w:type="dxa"/>
            <w:vMerge w:val="restart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2011 год</w:t>
            </w:r>
          </w:p>
        </w:tc>
        <w:tc>
          <w:tcPr>
            <w:tcW w:w="1264" w:type="dxa"/>
            <w:vMerge w:val="restart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8115</w:t>
            </w:r>
          </w:p>
        </w:tc>
        <w:tc>
          <w:tcPr>
            <w:tcW w:w="1287" w:type="dxa"/>
            <w:vMerge w:val="restart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60" w:type="dxa"/>
            <w:vMerge w:val="restart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620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диоксид серы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5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</w:tr>
      <w:tr w:rsidR="0030644D" w:rsidRPr="00BE5889" w:rsidTr="00D07EF0">
        <w:trPr>
          <w:trHeight w:val="285"/>
        </w:trPr>
        <w:tc>
          <w:tcPr>
            <w:tcW w:w="1333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оксид углерода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5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30644D" w:rsidRPr="00BE5889" w:rsidTr="00D07EF0">
        <w:trPr>
          <w:trHeight w:val="584"/>
        </w:trPr>
        <w:tc>
          <w:tcPr>
            <w:tcW w:w="1333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твердые частицы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5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</w:tr>
      <w:tr w:rsidR="0030644D" w:rsidRPr="00BE5889" w:rsidTr="00D07EF0">
        <w:tc>
          <w:tcPr>
            <w:tcW w:w="1333" w:type="dxa"/>
          </w:tcPr>
          <w:p w:rsidR="0030644D" w:rsidRPr="00D07EF0" w:rsidRDefault="0030644D" w:rsidP="000A12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264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6164</w:t>
            </w:r>
          </w:p>
        </w:tc>
        <w:tc>
          <w:tcPr>
            <w:tcW w:w="128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5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644D" w:rsidRPr="00BE5889" w:rsidTr="00D07EF0">
        <w:tc>
          <w:tcPr>
            <w:tcW w:w="1333" w:type="dxa"/>
          </w:tcPr>
          <w:p w:rsidR="0030644D" w:rsidRPr="00D07EF0" w:rsidRDefault="0030644D" w:rsidP="000A12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264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6554</w:t>
            </w:r>
          </w:p>
        </w:tc>
        <w:tc>
          <w:tcPr>
            <w:tcW w:w="128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5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644D" w:rsidRPr="00BE5889" w:rsidTr="00D07EF0">
        <w:trPr>
          <w:trHeight w:val="345"/>
        </w:trPr>
        <w:tc>
          <w:tcPr>
            <w:tcW w:w="1333" w:type="dxa"/>
            <w:vMerge w:val="restart"/>
          </w:tcPr>
          <w:p w:rsidR="0030644D" w:rsidRPr="00D07EF0" w:rsidRDefault="0030644D" w:rsidP="000A12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264" w:type="dxa"/>
            <w:vMerge w:val="restart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6174</w:t>
            </w:r>
          </w:p>
        </w:tc>
        <w:tc>
          <w:tcPr>
            <w:tcW w:w="1287" w:type="dxa"/>
            <w:vMerge w:val="restart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0" w:type="dxa"/>
            <w:vMerge w:val="restart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620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твердые частицы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5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</w:tr>
      <w:tr w:rsidR="0030644D" w:rsidRPr="00BE5889" w:rsidTr="00D07EF0">
        <w:trPr>
          <w:trHeight w:val="345"/>
        </w:trPr>
        <w:tc>
          <w:tcPr>
            <w:tcW w:w="1333" w:type="dxa"/>
            <w:vMerge/>
          </w:tcPr>
          <w:p w:rsidR="0030644D" w:rsidRPr="00D07EF0" w:rsidRDefault="0030644D" w:rsidP="000A12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5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</w:tr>
      <w:tr w:rsidR="0030644D" w:rsidRPr="00BE5889" w:rsidTr="00D07EF0">
        <w:trPr>
          <w:trHeight w:val="420"/>
        </w:trPr>
        <w:tc>
          <w:tcPr>
            <w:tcW w:w="1333" w:type="dxa"/>
            <w:vMerge w:val="restart"/>
          </w:tcPr>
          <w:p w:rsidR="0030644D" w:rsidRPr="00D07EF0" w:rsidRDefault="0030644D" w:rsidP="000A12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64" w:type="dxa"/>
            <w:vMerge w:val="restart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6906</w:t>
            </w:r>
          </w:p>
        </w:tc>
        <w:tc>
          <w:tcPr>
            <w:tcW w:w="1287" w:type="dxa"/>
            <w:vMerge w:val="restart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60" w:type="dxa"/>
            <w:vMerge w:val="restart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620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твердые частицы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5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30644D" w:rsidRPr="00BE5889" w:rsidTr="00D07EF0">
        <w:trPr>
          <w:trHeight w:val="360"/>
        </w:trPr>
        <w:tc>
          <w:tcPr>
            <w:tcW w:w="1333" w:type="dxa"/>
            <w:vMerge/>
          </w:tcPr>
          <w:p w:rsidR="0030644D" w:rsidRPr="00D07EF0" w:rsidRDefault="0030644D" w:rsidP="000A12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5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</w:tr>
      <w:tr w:rsidR="0030644D" w:rsidRPr="00BE5889" w:rsidTr="00D07EF0">
        <w:trPr>
          <w:trHeight w:val="495"/>
        </w:trPr>
        <w:tc>
          <w:tcPr>
            <w:tcW w:w="1333" w:type="dxa"/>
            <w:vMerge/>
          </w:tcPr>
          <w:p w:rsidR="0030644D" w:rsidRPr="00D07EF0" w:rsidRDefault="0030644D" w:rsidP="000A12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оксид углерода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30644D" w:rsidRPr="00BE5889" w:rsidTr="00D07EF0">
        <w:tc>
          <w:tcPr>
            <w:tcW w:w="1333" w:type="dxa"/>
          </w:tcPr>
          <w:p w:rsidR="0030644D" w:rsidRPr="00D07EF0" w:rsidRDefault="0030644D" w:rsidP="000A12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264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7612</w:t>
            </w:r>
          </w:p>
        </w:tc>
        <w:tc>
          <w:tcPr>
            <w:tcW w:w="128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0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620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5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</w:tr>
      <w:tr w:rsidR="0030644D" w:rsidRPr="00BE5889" w:rsidTr="00D07EF0">
        <w:trPr>
          <w:trHeight w:val="405"/>
        </w:trPr>
        <w:tc>
          <w:tcPr>
            <w:tcW w:w="1333" w:type="dxa"/>
            <w:vMerge w:val="restart"/>
          </w:tcPr>
          <w:p w:rsidR="0030644D" w:rsidRPr="00D07EF0" w:rsidRDefault="0030644D" w:rsidP="000A12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64" w:type="dxa"/>
            <w:vMerge w:val="restart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9017</w:t>
            </w:r>
          </w:p>
        </w:tc>
        <w:tc>
          <w:tcPr>
            <w:tcW w:w="1287" w:type="dxa"/>
            <w:vMerge w:val="restart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vMerge w:val="restart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620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твердые частицы 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5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30644D" w:rsidRPr="00BE5889" w:rsidTr="00D07EF0">
        <w:trPr>
          <w:trHeight w:val="270"/>
        </w:trPr>
        <w:tc>
          <w:tcPr>
            <w:tcW w:w="1333" w:type="dxa"/>
            <w:vMerge/>
          </w:tcPr>
          <w:p w:rsidR="0030644D" w:rsidRPr="00D07EF0" w:rsidRDefault="0030644D" w:rsidP="000A12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диоксид серы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5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30644D" w:rsidRPr="00BE5889" w:rsidTr="00D07EF0">
        <w:trPr>
          <w:trHeight w:val="453"/>
        </w:trPr>
        <w:tc>
          <w:tcPr>
            <w:tcW w:w="1333" w:type="dxa"/>
            <w:vMerge/>
          </w:tcPr>
          <w:p w:rsidR="0030644D" w:rsidRPr="00D07EF0" w:rsidRDefault="0030644D" w:rsidP="000A12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оксид углерода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5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30644D" w:rsidRPr="00BE5889" w:rsidTr="00D07EF0">
        <w:tc>
          <w:tcPr>
            <w:tcW w:w="1333" w:type="dxa"/>
          </w:tcPr>
          <w:p w:rsidR="0030644D" w:rsidRPr="00D07EF0" w:rsidRDefault="0030644D" w:rsidP="000A12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64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50552</w:t>
            </w:r>
          </w:p>
        </w:tc>
        <w:tc>
          <w:tcPr>
            <w:tcW w:w="128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60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620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7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7E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5" w:type="dxa"/>
          </w:tcPr>
          <w:p w:rsidR="0030644D" w:rsidRPr="00D07EF0" w:rsidRDefault="0030644D" w:rsidP="000A129B">
            <w:pPr>
              <w:tabs>
                <w:tab w:val="num" w:pos="935"/>
                <w:tab w:val="left" w:pos="183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644D" w:rsidRDefault="0030644D" w:rsidP="00BE58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44D" w:rsidRDefault="0030644D" w:rsidP="0030644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стационарных наблюдений в 2017 году</w:t>
      </w:r>
      <w:r w:rsidR="0013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воздуха г. Мозыря в целом соответствовало установленным гигиеническим нормативам качества атмосферного воздуха для населенных пунктов. Среднесуточные к</w:t>
      </w: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онцентрации основных загрязняющих веществ (твердых частиц, оксида углерода, диоксида азота) в течение года  находились в пределах 0,2 - 0,5 ПДК.</w:t>
      </w:r>
    </w:p>
    <w:p w:rsidR="00F72EA8" w:rsidRPr="00BE5889" w:rsidRDefault="00F72EA8" w:rsidP="00BE58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кратковременного ухудшения качества атмосферного воздуха города в основном являлись неблагоприятные 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метеорологические условия, способствующие накоплению загрязняющих веществ в приземных слоях атмосферы. </w:t>
      </w:r>
    </w:p>
    <w:p w:rsidR="00F72EA8" w:rsidRPr="00BE5889" w:rsidRDefault="00F72EA8" w:rsidP="00BE58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уровня содержания пыли на селитебных территориях способствует наличие сельскохозяйственных угодий во внутригородской черте и отсутствие озеленения вдоль автомобильных дорог, несвоевременный ремонт проезжих частей улиц. Удельный вес дорог по г.Мозырю с усовершенствованным покрытием от общей протяженности дорог составляет 81,5%. </w:t>
      </w:r>
    </w:p>
    <w:p w:rsidR="00F72EA8" w:rsidRPr="00BE5889" w:rsidRDefault="00F72EA8" w:rsidP="00BE58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регулирования выбросов четыре раза вводился план на неблагоприятные метеорологические условия (НМУ) по предупреждению и снижению влияния выбросов промышленными предприятиями. О необходимости введения предупредительно-профилактических мероприятий на НМУ информировались территориальные органы исполнительной власти и заинтересованные ведомства.</w:t>
      </w:r>
    </w:p>
    <w:p w:rsidR="00F72EA8" w:rsidRPr="00BE5889" w:rsidRDefault="00F72EA8" w:rsidP="00BE58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градостроительного развития и снижения негативного антропогенного воздействия на окружающую среду генеральным планом развития города и района предусматривается озеленение санитарно-защитных зон для обеспечения экранирования, ассимиляции и фильтрации загрязнителей атмосферного воздуха и повышения комфортности микроклимата, формирование системы специальных насаждений для защиты от транспортного шума и загазованности от автотранспорта. В настоящее время площадь зеленых насаждений  на 1 жителя по г.Мозырю составляет 64,3м</w:t>
      </w:r>
      <w:r w:rsidRPr="00BE58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EA8" w:rsidRPr="00BE5889" w:rsidRDefault="00F72EA8" w:rsidP="00B3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F72EA8" w:rsidRPr="00BE5889" w:rsidRDefault="00F72EA8" w:rsidP="00B3051D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Проблема загрязнения атмосферного воздуха в связи с необходимостью снижения антропогенной нагрузки на здоровье человека остается актуальной. </w:t>
      </w:r>
    </w:p>
    <w:p w:rsidR="00F72EA8" w:rsidRPr="00BE5889" w:rsidRDefault="00F72EA8" w:rsidP="00B3051D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Основные источники загрязнения атмосферного воздуха – предприятия  местной промышленности и автотранспорт. </w:t>
      </w:r>
    </w:p>
    <w:p w:rsidR="00F72EA8" w:rsidRPr="00BE5889" w:rsidRDefault="00F72EA8" w:rsidP="00BE5889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Нефтеперерабатывающий завод, по надзорным данным, существенного влияния на состояние атмосферного воздуха города не оказывает.</w:t>
      </w:r>
    </w:p>
    <w:p w:rsidR="00F72EA8" w:rsidRPr="00BE5889" w:rsidRDefault="00F72EA8" w:rsidP="00BE5889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Кратковременное ухудшение качества воздуха в отдельные периоды было связано с неблагоприятными метеорологическими условиями</w:t>
      </w: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72EA8" w:rsidRPr="00BE5889" w:rsidRDefault="00F72EA8" w:rsidP="00BE5889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Реализация мероприятий генерального плана города, в части развития магистрально-уличной сети, озеленения новых территорий микрорайонов требует активизации.</w:t>
      </w:r>
    </w:p>
    <w:p w:rsidR="00F72EA8" w:rsidRDefault="00F72EA8" w:rsidP="00BE5889">
      <w:pPr>
        <w:ind w:left="141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6BDF" w:rsidRDefault="00136BDF" w:rsidP="00BE5889">
      <w:pPr>
        <w:ind w:left="141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57D5" w:rsidRDefault="007F57D5" w:rsidP="00BE5889">
      <w:pPr>
        <w:ind w:left="141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837B7" w:rsidRPr="00BE5889" w:rsidRDefault="005837B7" w:rsidP="00BE5889">
      <w:pPr>
        <w:ind w:left="141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2EA8" w:rsidRPr="00BE5889" w:rsidRDefault="00F72EA8" w:rsidP="00BE5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Гигиена водных объектов, водоснабжение и здоровье населения</w:t>
      </w:r>
    </w:p>
    <w:p w:rsidR="00F72EA8" w:rsidRPr="00BE5889" w:rsidRDefault="00F72EA8" w:rsidP="00BE5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черте города отсутствуют организованные источники </w:t>
      </w:r>
      <w:r w:rsidRPr="00BE588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сброса  хозяйственно-бытовых и промышленных стоков</w:t>
      </w:r>
      <w:r w:rsidRPr="00BE58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р. Припять.  Все сточные воды поступают на очистные сооружения ОАО «Мозырский НПЗ» проектной мощностью 80 000 м</w:t>
      </w:r>
      <w:r w:rsidRPr="00BE588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Pr="00BE58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/сутки. Технологический регламент очистки сточных вод соблюдается. Очищенные стоки сбрасываются в р. Припять на трансграничной территиории ниже г. Наровля. По данным локального мониторинга р.Припять </w:t>
      </w:r>
      <w:r w:rsidRPr="00BE58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E58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иже сбросов, осуществляемого лабораторией ОАО «Мозырский НПЗ» и   лабораторией </w:t>
      </w:r>
      <w:r w:rsidRPr="00BE58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Мозырского межрайонного  центра гидрометеорологии и мониторинга окружающей среды, </w:t>
      </w:r>
      <w:r w:rsidRPr="00BE588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превышения ПДК загрязняющих веществ в очищенных сточных водах не зарегистрировано.  По микробиологическим показателям все пробы сточных вод соответствовали гигиеническим нормативам, что свидетельствует об  эффективности обеззараживания сточных вод УФ-установками. Очищенные сточные воды не являются фактором, степень  увеличивающим степень антропогенной нагрузки на р.Припять.</w:t>
      </w:r>
    </w:p>
    <w:p w:rsidR="00F72EA8" w:rsidRPr="00BE5889" w:rsidRDefault="00F72EA8" w:rsidP="00BE5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черте города остаются не ликвидированными и не оснащенными, в соответствии с генпланом развития города,  очистными сооружениями, 5 ливнесбросов с территории города.    Отсутствие очистных сооружений приводит  при осадках к периодическому сбросу неочищенных ливневых вод  в р. Припять. </w:t>
      </w:r>
    </w:p>
    <w:p w:rsidR="00F72EA8" w:rsidRPr="00BE5889" w:rsidRDefault="00F72EA8" w:rsidP="00BE5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Качество воды р. Припять в основных контрольных створах остается постоянным на протяжении всего периода наблюдения.  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Концентрации химических веществ не превышали лимитирующие показатели и соответствовали величинам, характерным для нормально функционирующих водных экосистем. </w:t>
      </w:r>
    </w:p>
    <w:p w:rsidR="00F72EA8" w:rsidRPr="00BE5889" w:rsidRDefault="00F72EA8" w:rsidP="00BE5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Бактериальное загрязнение воды в связи с повышением среднегодовой температуры воздуха и снижением площади водосбора и уровня воды, отмечается не только в летний период, но возрастает в периоды выпадения осадков. По результатам лабораторных исследований 21,7% проб воды из р.Припять не соответствовало гигиеническим нормативам по микробиологическим показателям. Загрязняющими р. Припять источниками  остаются  деятельность сельскохозяйственных предприятий в водоохранной зоне р. Припять и ее притоков, наличие не канализованного жилого  фонда в городе и районе, отсутствие локальных очистных  сооружений ливневой канализации на ливнесбросах, неудовлетворительное санитарно-техническое сельских очистных сооружений канализации. </w:t>
      </w:r>
    </w:p>
    <w:p w:rsidR="00F72EA8" w:rsidRPr="00BE5889" w:rsidRDefault="00F72EA8" w:rsidP="00BE5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территории района функционировала одна официально утвержденная райисполкомом рекреационная зона у р.Припять для населения. По городской зоне отдыха был разработан и реализован план мероприятий по ее подготовке к сезону. Из-за несоответствия качества воды р.Припять в акватории рекреационной зоны по микробиологическим показателям выносились предписания об ограничении (запрете)  купания. </w:t>
      </w:r>
    </w:p>
    <w:p w:rsidR="00F72EA8" w:rsidRPr="00BE5889" w:rsidRDefault="00F72EA8" w:rsidP="00BE5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Системы </w:t>
      </w: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питьевого водоснабжения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и населенных пунктов района представлены централизованными системами с потреблением воды из подземных источников водоснабжения (артезианских скважин) и нецентрализованными с потреблением населением воды из колодцев. Удельный вес населения, имеющего доступ к централизованным системам водоснабжения на территории района, составил 99,2%.  </w:t>
      </w:r>
    </w:p>
    <w:p w:rsidR="00F72EA8" w:rsidRPr="00BE5889" w:rsidRDefault="00F72EA8" w:rsidP="00BE5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э</w:t>
      </w:r>
      <w:r w:rsidRPr="00BE5889">
        <w:rPr>
          <w:rFonts w:ascii="Times New Roman" w:eastAsia="Times New Roman" w:hAnsi="Times New Roman" w:cs="Times New Roman"/>
          <w:sz w:val="28"/>
          <w:lang w:eastAsia="ru-RU"/>
        </w:rPr>
        <w:t xml:space="preserve">ксплуатируется 30 коммунальных  и 38 ведомственных систем хозяйственно-питьевого водоснабжения.  Снижение численности коммунальных систем водоснабжения (2016г. – 32) связано с подключением сельских населенных пунктов к городской системе водоснабжения, что ведет к повышению удельного веса населения, пользующегося гарантированного качества питьевой водой, составляющего на 01.01.2018 94,7%. </w:t>
      </w:r>
    </w:p>
    <w:p w:rsidR="00F72EA8" w:rsidRPr="00BE5889" w:rsidRDefault="00F72EA8" w:rsidP="00BE5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lang w:eastAsia="ru-RU"/>
        </w:rPr>
        <w:t xml:space="preserve">С целью доведения качества воды до гигиенических нормативов, работало шесть станций водоподготовки: городского водозабора «Лучежевичи», коммунальной системы водоснабжения  в н.п.Криничный, четыре на промышленных предприятиях (ОАО «Мозырский НПЗ»,   </w:t>
      </w:r>
      <w:r w:rsidR="008550F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</w:t>
      </w:r>
      <w:r w:rsidRPr="00BE5889">
        <w:rPr>
          <w:rFonts w:ascii="Times New Roman" w:eastAsia="Times New Roman" w:hAnsi="Times New Roman" w:cs="Times New Roman"/>
          <w:sz w:val="28"/>
          <w:lang w:eastAsia="ru-RU"/>
        </w:rPr>
        <w:t xml:space="preserve">ГП «Мозырские молочные продукты», ОАО «Мозырский машиностроительный завод,   ОАО «Мозырский спиртоводочный завод»). </w:t>
      </w:r>
    </w:p>
    <w:p w:rsidR="00F72EA8" w:rsidRPr="00BE5889" w:rsidRDefault="00F72EA8" w:rsidP="00BE5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населения в г.Мозыре и 11 населенных пунктах района водой осуществляется из централизованной системы хозяйственно-питьевого водоснабжения от водозабора «Лучежевичи». Район  решает проблему обеспечения прилегающих к городу сельских населенных пунктов доброкачественной питьевой водой методом радиального развития сети водоснабжения от городского водозабора. Данная позиция включена в генплан и системы комплексной технической организации.</w:t>
      </w:r>
    </w:p>
    <w:p w:rsidR="00F72EA8" w:rsidRPr="00BE5889" w:rsidRDefault="00F72EA8" w:rsidP="00BE5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городской водозабор эксплуатируется в «аварийно-техническом состоянии» остается насущным принятие срочных административно-управленческих решений для проведения реконструкции станции обезжелезивания водозаборных сооружений «Лучежевичи». </w:t>
      </w:r>
    </w:p>
    <w:p w:rsidR="00F72EA8" w:rsidRPr="00BE5889" w:rsidRDefault="00F72EA8" w:rsidP="00BE5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воды централизованных систем водоснабжения (рис.    ) остается стабильно удовлетворительным по микробиологическим показателям – в 2017 году не соответствовали гигиеническим нормативам 0,12% проб.  </w:t>
      </w:r>
    </w:p>
    <w:p w:rsidR="00F72EA8" w:rsidRPr="00BE5889" w:rsidRDefault="00F72EA8" w:rsidP="00BE5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санитарно-химическим показателям качество воды из централизованных систем водоснабжения в 2017 году в 9,9% проб не соответствовало требованиям гигиенических нормативов</w:t>
      </w:r>
      <w:r w:rsidR="00BF080A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(рис.2</w:t>
      </w:r>
      <w:r w:rsidR="005837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08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</w:p>
    <w:p w:rsidR="00F72EA8" w:rsidRPr="00BE5889" w:rsidRDefault="00F72EA8" w:rsidP="00BE588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A8" w:rsidRPr="00BE5889" w:rsidRDefault="00F72EA8" w:rsidP="00BE588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95645" cy="39547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645" cy="395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EA8" w:rsidRPr="00BE5889" w:rsidRDefault="00F72EA8" w:rsidP="006930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="0069301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5837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3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проб воды из централизованных систем водоснабжения, не соответствующих гигиеническим нормативам  (2011-2017гг.)</w:t>
      </w:r>
    </w:p>
    <w:p w:rsidR="00F72EA8" w:rsidRPr="00BE5889" w:rsidRDefault="00F72EA8" w:rsidP="00BE5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причиной несоответствия качества воды гигиеническим нормативам является эксплуатация источников водоснабжения 3 класса по качеству воды и отсутствие станций водоподготовки.</w:t>
      </w:r>
      <w:r w:rsidRPr="00BE588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E5889">
        <w:rPr>
          <w:rFonts w:ascii="Times New Roman" w:hAnsi="Times New Roman" w:cs="Times New Roman"/>
          <w:sz w:val="28"/>
          <w:szCs w:val="28"/>
        </w:rPr>
        <w:t>Содержание железа в воде источников централизованного водоснабжения (скважинах)  при нормативе 0,3мг/дм</w:t>
      </w:r>
      <w:r w:rsidRPr="00BE58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E5889">
        <w:rPr>
          <w:rFonts w:ascii="Times New Roman" w:hAnsi="Times New Roman" w:cs="Times New Roman"/>
          <w:sz w:val="28"/>
          <w:szCs w:val="28"/>
        </w:rPr>
        <w:t>, составляет 0,6-9,8мг/дм</w:t>
      </w:r>
      <w:r w:rsidRPr="00BE58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E5889">
        <w:rPr>
          <w:rFonts w:ascii="Times New Roman" w:hAnsi="Times New Roman" w:cs="Times New Roman"/>
          <w:sz w:val="28"/>
          <w:szCs w:val="28"/>
        </w:rPr>
        <w:t>. Показатели цветности при нормативе не более 20 составляет до 120, мутности – при нормативе 1,5 составляет до 22,8.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связи с этим 5,3% жителей  района, проживающих в сельских населенных пунктах, пользуются водой низкого качества. Строительство станций водоподготовки необходимо в населенных пунктах таких как Скрыгалов, Белая, Осовец, Махновичи, Мелешковичи, Михалковская Рудня,  Барбаров, Передовое.              </w:t>
      </w:r>
    </w:p>
    <w:p w:rsidR="00F72EA8" w:rsidRDefault="00F72EA8" w:rsidP="00BE5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 района население в 16-ти населенных пунктах с численностью проживающих 1146 человек продолжает обеспечиваться питьевой водой только из источников  нецентрализованного водоснабжения (шахтных колодцев). Удельный вес не соответствующих по микробиологическим показателям проб воды из колодцев составил в 2017 году  50%,  по санитарно-химическим показателям  - 77,4 % (рис.</w:t>
      </w:r>
      <w:r w:rsidR="006930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37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E5889" w:rsidRPr="00BE5889" w:rsidRDefault="00BE5889" w:rsidP="00BE5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A8" w:rsidRPr="00BE5889" w:rsidRDefault="00F72EA8" w:rsidP="00BE588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162675" cy="2943225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="0069301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5837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93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проб воды из колодцев, не соответствующих гигиеническим нормативам</w:t>
      </w:r>
    </w:p>
    <w:p w:rsidR="00F72EA8" w:rsidRPr="00BE5889" w:rsidRDefault="00F72EA8" w:rsidP="00BE5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Принимаемые меры по ремонту общественных колодцев не позволяют кардинально решить проблему обеспечения населения качественной и безопасной питьевой водой. Из-за низкого качества питьевой воды 98 колодцев переведены в технические.</w:t>
      </w:r>
    </w:p>
    <w:p w:rsidR="00F72EA8" w:rsidRPr="00BE5889" w:rsidRDefault="00F72EA8" w:rsidP="00BE5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качества воды из децентрализованных источников водоснабжения показали, что к территориям с вызывающим опасение уровнем риска длительного (хронического)  воздействия  на территории района отнесены с учетом химического состава воды в колодцах отнесены населенные пункты Верхний и нижний Млынок, Летовище, Передрейка, Крушники, Жаховичи, Антоновка, Свириновка, Горная, Лубня, Зеленый Мох – может возникнуть тенденция к росу неспецифической патологии.</w:t>
      </w:r>
    </w:p>
    <w:p w:rsidR="00F72EA8" w:rsidRPr="00BE5889" w:rsidRDefault="00F72EA8" w:rsidP="00BE5889">
      <w:pPr>
        <w:spacing w:after="0" w:line="240" w:lineRule="auto"/>
        <w:ind w:right="-2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EA8" w:rsidRPr="00BE5889" w:rsidRDefault="00F72EA8" w:rsidP="00BE5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Выводы: </w:t>
      </w:r>
    </w:p>
    <w:p w:rsidR="00F72EA8" w:rsidRPr="00BE5889" w:rsidRDefault="00F72EA8" w:rsidP="00BE5889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Актуальной проблемой для города остается  необходимость строительства локальных очистных сооружений ливневой канализации или ликвидация ливнесбросов в реку в черте города, строительство сливных станций для приема нечистот, развитие сетей канализации. повышение удельного веса охвата абонентов, пользующихся водой из внутренних разводящих сетей и  подключенных к централизованным  система хозяйственно-бытовой канализации.</w:t>
      </w:r>
    </w:p>
    <w:p w:rsidR="00F72EA8" w:rsidRPr="00BE5889" w:rsidRDefault="00F72EA8" w:rsidP="00BE5889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• Стабильные индикаторы гигиенического  качества питьевой воды из водопроводной сети достигаются сохранением службы эксплуатации и контроля услуг обеспечения населения питьевой водой, соблюдением  условий содержания эксплуатируемых  систем водоснабжения, повышением удельного веса населенных пунктов района, обеспечиваемых питьевой водой гарантированного качества  при подключении к городской системе водоснабжения. </w:t>
      </w:r>
    </w:p>
    <w:p w:rsidR="00F72EA8" w:rsidRPr="00BE5889" w:rsidRDefault="00F72EA8" w:rsidP="00BE5889">
      <w:p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• Одним из главных  мероприятий, направленных на повышение  гигиенического  качества обеспечения населения доброкачественной питьевой водой , является  радиальное развитие      городской  системы хозяйственно-питьевого водоснабжения с подключением к ней перспективных и формирующих административные территории сельских  советов населенных  пунктов, первоочередная  реализация мероприятий по реконструкции станции обезжелезивания водозабора «Лучежевичи» г.Мозыря.</w:t>
      </w:r>
    </w:p>
    <w:p w:rsidR="00F72EA8" w:rsidRPr="00BE5889" w:rsidRDefault="00F72EA8" w:rsidP="00BE5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EA8" w:rsidRPr="00BE5889" w:rsidRDefault="00F72EA8" w:rsidP="00BE5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Гигиеническая оценка состояния сбора и обезвреживания отходов, благоустройства населенных мест </w:t>
      </w:r>
    </w:p>
    <w:p w:rsidR="00F72EA8" w:rsidRPr="00BE5889" w:rsidRDefault="00F72EA8" w:rsidP="00BE5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г. Мозыре и Мозырском районе были разработаны и утверждены решениями районного и сельских исполнительных комитетов  планы по наведению порядка.  </w:t>
      </w:r>
      <w:r w:rsidRPr="00BE5889">
        <w:rPr>
          <w:rFonts w:ascii="Times New Roman" w:eastAsia="Times New Roman" w:hAnsi="Times New Roman" w:cs="Times New Roman"/>
          <w:sz w:val="28"/>
          <w:lang w:eastAsia="ru-RU"/>
        </w:rPr>
        <w:t>Для Мозырского региона переработана  и согласована генеральная схема санитарной очистки от твердых бытовых отходов. Предусматривается  рекультивация действовавших ранее мини-полигонов с централизацией вывоза отходов на высоконагружаемый полигон в н.п.Провтюки.</w:t>
      </w:r>
    </w:p>
    <w:p w:rsidR="00F72EA8" w:rsidRPr="00BE5889" w:rsidRDefault="00F72EA8" w:rsidP="00BE5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Решается вопрос по подготовке плана закрепления территорий за субъектами хозяйствования и владельцами земельных участков, развитию системы раздельного сбора твердых коммунальных отходов, повышению уровня извлечения вторичных материальных ресурсов и снижению нагрузки на места утилизации отходов.  В настоящее время процент извлечения коммунальных отходов из общего объема  образующихся отходов составляет 8,5%.</w:t>
      </w:r>
    </w:p>
    <w:p w:rsidR="00F72EA8" w:rsidRPr="00BE5889" w:rsidRDefault="00F72EA8" w:rsidP="00BE5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нарушениями санитарного содержания территорий являлись замусоренность территорий, прилегающих к объектам, нарушения требований содержания  площадок для сбора и временного хранения отходов. </w:t>
      </w:r>
    </w:p>
    <w:p w:rsidR="00F72EA8" w:rsidRPr="00BE5889" w:rsidRDefault="00F72EA8" w:rsidP="00BE5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лабораторных исследований  почвы по микробиологическим показателям не соответствовало гигиеническим нормативам  91,6 %  проб в местах складирования и захоронения отходов.  </w:t>
      </w:r>
    </w:p>
    <w:p w:rsidR="00F72EA8" w:rsidRPr="00BE5889" w:rsidRDefault="00F72EA8" w:rsidP="00BE5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селитебной территории не соответствовало гигиеническим нормативам по микробиологическим показателям 18,6 % проб, по гельминтологическим – 2,3%, по санитарно-химическим – несоответствий не обнаружено (рис. </w:t>
      </w:r>
      <w:r w:rsidR="006930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37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2EA8" w:rsidRPr="00BE5889" w:rsidRDefault="00F72EA8" w:rsidP="00BE588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889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F72EA8" w:rsidRPr="00BE5889" w:rsidRDefault="00F72EA8" w:rsidP="0069301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29630" cy="3924935"/>
            <wp:effectExtent l="0" t="0" r="13970" b="18415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F72EA8" w:rsidRPr="00BE5889" w:rsidRDefault="00F72EA8" w:rsidP="006930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="005837B7">
        <w:rPr>
          <w:rFonts w:ascii="Times New Roman" w:eastAsia="Times New Roman" w:hAnsi="Times New Roman" w:cs="Times New Roman"/>
          <w:sz w:val="28"/>
          <w:szCs w:val="28"/>
          <w:lang w:eastAsia="ru-RU"/>
        </w:rPr>
        <w:t>.28</w:t>
      </w:r>
      <w:r w:rsidR="00693011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дельный вес проб почвы, не соответствующих гигиеническим нормативам на селитебной территории</w:t>
      </w:r>
    </w:p>
    <w:p w:rsidR="00F72EA8" w:rsidRPr="00BE5889" w:rsidRDefault="00F72EA8" w:rsidP="00BE588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2EA8" w:rsidRPr="00BE5889" w:rsidRDefault="00F72EA8" w:rsidP="00BE588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Выводы: </w:t>
      </w:r>
    </w:p>
    <w:p w:rsidR="00F72EA8" w:rsidRPr="00BE5889" w:rsidRDefault="00F72EA8" w:rsidP="00BE5889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• Проблемными в области обеспечения требований санитарного содержания и благоустройства территорий являются:</w:t>
      </w:r>
    </w:p>
    <w:p w:rsidR="00F72EA8" w:rsidRPr="00BE5889" w:rsidRDefault="00F72EA8" w:rsidP="00BE5889">
      <w:pPr>
        <w:spacing w:after="0"/>
        <w:ind w:left="709" w:firstLine="70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соблюдение схем санитарной очистки КЖУП «Мозырский райжилкомхоз», в части завершения оборудования контейнерных площадок и соблюдения требований по их содержанию;</w:t>
      </w:r>
    </w:p>
    <w:p w:rsidR="00F72EA8" w:rsidRPr="00BE5889" w:rsidRDefault="00F72EA8" w:rsidP="00BE5889">
      <w:pPr>
        <w:spacing w:after="0"/>
        <w:ind w:left="709" w:firstLine="70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отсутствие площадок для выгула домашних животных  и,  как          следствие несанкционированный выгул домашних питомцев на газонах , детских площадках, придомовой территории;</w:t>
      </w:r>
    </w:p>
    <w:p w:rsidR="00F72EA8" w:rsidRPr="00BE5889" w:rsidRDefault="00F72EA8" w:rsidP="00BE588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отсутствие сливных станций приема нечистот;</w:t>
      </w:r>
    </w:p>
    <w:p w:rsidR="00F72EA8" w:rsidRPr="00BE5889" w:rsidRDefault="00F72EA8" w:rsidP="00BE5889">
      <w:pPr>
        <w:spacing w:after="0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Фактором, осложняющим надзорную работу, является отсутствие законодательных и технических нормативных правовых актов, определяющих    закрепленность территории</w:t>
      </w:r>
      <w:r w:rsidR="00693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вне границ участка землепользования, на землях общего пользования. </w:t>
      </w:r>
    </w:p>
    <w:p w:rsidR="00F72EA8" w:rsidRPr="00BE5889" w:rsidRDefault="00F72EA8" w:rsidP="00BE5889">
      <w:pPr>
        <w:spacing w:after="0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Данные лабораторного контроля подтверждают необходимость дальнейшего проведения работ по благоустройству и озеленению территорий, реализации требований генеральных планов и ПДП в комплексности благоустройства мест общего пользования.</w:t>
      </w:r>
    </w:p>
    <w:p w:rsidR="00F72EA8" w:rsidRPr="00BE5889" w:rsidRDefault="00F72EA8" w:rsidP="00B305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E58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2.4. Физические факторы среды обитания и здоровье населения</w:t>
      </w:r>
    </w:p>
    <w:p w:rsidR="00F72EA8" w:rsidRPr="00BE5889" w:rsidRDefault="00F72EA8" w:rsidP="00B3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шум остается самым распространенным неблагоприятным физическим фактором, вызывающим дискомфорт у людей и, следовательно, ухудшающим состояние здоровья населения. </w:t>
      </w: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72EA8" w:rsidRPr="00BE5889" w:rsidRDefault="00F72EA8" w:rsidP="00B3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Измерения уровней шума на селитебной территории осуществляются на маршрутных точках. По результатам лабораторных исследований  для г.Мозыря  остается актуальной проблема шумового «загрязнения»  селитебной территории, прилегающей к проезжим частям  центральных улиц. Данная ситуация требует реализации противошумовых мероприятий, предусмотренных генеральным планом развития города.</w:t>
      </w:r>
    </w:p>
    <w:p w:rsidR="00F72EA8" w:rsidRPr="00BE5889" w:rsidRDefault="00F72EA8" w:rsidP="00B3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Продолжалась работа по контролю за объектами, имеющими стационарные источники электромагнитного излучения радиочастот (ЭМИ РЧ) в окружающую среду. На учете стоит 278 радиотехнических объектов. Требования по соблюдению  зон ограничения застройки выполнены всеми объектами. </w:t>
      </w:r>
    </w:p>
    <w:p w:rsidR="00F72EA8" w:rsidRPr="00BE5889" w:rsidRDefault="00F72EA8" w:rsidP="00B3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Все объекты - источники ЭМИ РЧ имеют санитарные паспорта и осуществляют производственный лабораторный контроль. Превышений предельно допустимых уровней не установлено.  </w:t>
      </w:r>
    </w:p>
    <w:p w:rsidR="00F72EA8" w:rsidRPr="00BE5889" w:rsidRDefault="00F72EA8" w:rsidP="00B30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2EA8" w:rsidRPr="00BE5889" w:rsidRDefault="00F72EA8" w:rsidP="00B30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F72EA8" w:rsidRPr="00BE5889" w:rsidRDefault="00F72EA8" w:rsidP="00B305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• Необходимо продолжение работы по мониторингу шумового режима на жилых территориях и изучение влияния шума на состояние здоровья  населения, проживающего в зонах шумового загрязнения и дискомфорта. </w:t>
      </w:r>
    </w:p>
    <w:p w:rsidR="00F72EA8" w:rsidRPr="00BE5889" w:rsidRDefault="00F72EA8" w:rsidP="00BE5889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Несмотря на то, что натурные измерения  не выявили неблагоприятных уровней воздействия  на здоровье населения, необходимо продолжить изучение влияния ЭМИ РЧ на состояние здоровья населения.</w:t>
      </w:r>
    </w:p>
    <w:p w:rsidR="00F72EA8" w:rsidRPr="00BE5889" w:rsidRDefault="00F72EA8" w:rsidP="00BE5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Условия труда работающих</w:t>
      </w:r>
    </w:p>
    <w:p w:rsidR="00F72EA8" w:rsidRPr="00BE5889" w:rsidRDefault="00F72EA8" w:rsidP="00BE58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889">
        <w:rPr>
          <w:rFonts w:ascii="Times New Roman" w:eastAsia="Calibri" w:hAnsi="Times New Roman" w:cs="Times New Roman"/>
          <w:color w:val="000000"/>
          <w:sz w:val="28"/>
          <w:szCs w:val="28"/>
        </w:rPr>
        <w:t>В 2017 году продолжались мероприятия, направленные на сохранение и укрепление состояния здоровья трудящихся Мозырского района.</w:t>
      </w:r>
      <w:r w:rsidRPr="00BE5889">
        <w:rPr>
          <w:rFonts w:ascii="Times New Roman" w:eastAsia="Calibri" w:hAnsi="Times New Roman" w:cs="Times New Roman"/>
        </w:rPr>
        <w:t xml:space="preserve"> </w:t>
      </w: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Государственный санитарный надзор осуществлялся за 236 субъектами хозяйствования (2016г. – </w:t>
      </w:r>
      <w:r w:rsidRPr="00BE5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222</w:t>
      </w: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(рис. </w:t>
      </w:r>
      <w:r w:rsidR="006930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583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F72EA8" w:rsidRPr="00BE5889" w:rsidRDefault="00F72EA8" w:rsidP="00E745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7880" cy="1754505"/>
            <wp:effectExtent l="0" t="0" r="7620" b="17145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F72EA8" w:rsidRPr="00BE5889" w:rsidRDefault="00F72EA8" w:rsidP="00E745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</w:t>
      </w:r>
      <w:r w:rsidR="006930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</w:t>
      </w:r>
      <w:r w:rsidR="005837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</w:t>
      </w:r>
      <w:r w:rsidR="006930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BE58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Численность объектов надзора по гигиене труда</w:t>
      </w:r>
    </w:p>
    <w:p w:rsidR="00B3051D" w:rsidRDefault="00B3051D" w:rsidP="00BE58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2EA8" w:rsidRDefault="00F72EA8" w:rsidP="00BE58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Общая численность работающих на промышленных и сельскохозяйственных предприятиях составляет 24531 человек, в том числе женщин 8052 (2016г. - 25066 и 8059 соответственно) (рис.</w:t>
      </w:r>
      <w:r w:rsidR="00583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</w:t>
      </w: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B3051D" w:rsidRPr="00BE5889" w:rsidRDefault="00B3051D" w:rsidP="00BE58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A8" w:rsidRPr="00BE5889" w:rsidRDefault="00E745FD" w:rsidP="00BE588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7880" cy="3124200"/>
            <wp:effectExtent l="0" t="0" r="762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B3051D" w:rsidRDefault="00B3051D" w:rsidP="00BE588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72EA8" w:rsidRPr="00BE5889" w:rsidRDefault="00F72EA8" w:rsidP="00B3051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</w:t>
      </w:r>
      <w:r w:rsidR="006930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5837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30</w:t>
      </w:r>
      <w:r w:rsidR="006930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BE58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Численность работающих на предприятиях Мозырского района</w:t>
      </w:r>
    </w:p>
    <w:p w:rsidR="00B3051D" w:rsidRDefault="00B3051D" w:rsidP="00BE5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2EA8" w:rsidRDefault="00F72EA8" w:rsidP="00BE5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зависимости от технологических процессов, сырья и материалов, используемых при выпуске продукции, с различными производственными факторами (физическими, химическими, промышленными аэрозолями) контактирует 9798 человек, в том числе 1476 женщин  (рис. </w:t>
      </w:r>
      <w:r w:rsidR="00BF0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971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что составляет от общего числа работающих на данных предприятиях 39,9% и 18,3% соответственно. </w:t>
      </w:r>
    </w:p>
    <w:p w:rsidR="00B3051D" w:rsidRPr="00BE5889" w:rsidRDefault="00B3051D" w:rsidP="00BE5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2EA8" w:rsidRDefault="00E745FD" w:rsidP="00E745F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6440" cy="2651760"/>
            <wp:effectExtent l="0" t="0" r="381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F72EA8" w:rsidRDefault="00F72EA8" w:rsidP="00B305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</w:t>
      </w:r>
      <w:r w:rsidR="006930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BF08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9711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6930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BE58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Численность работающих во вредных условиях труда</w:t>
      </w:r>
    </w:p>
    <w:p w:rsidR="00B3051D" w:rsidRPr="00BE5889" w:rsidRDefault="00B3051D" w:rsidP="00BE58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3051D" w:rsidRPr="00BE5889" w:rsidRDefault="00F72EA8" w:rsidP="00BE5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2017 году наблюдается снижение численности работающих, занятых во вредных условиях труда по всем факторам производства. Ведущими вредными производственными факторами, воздействующими на работающих, являются повышенный уровень шума и вибрации, а также тяжесть труда, обусловленная работой в вынужденной позе  (рис. </w:t>
      </w:r>
      <w:r w:rsidR="00BF08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11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2EA8" w:rsidRPr="00BE5889" w:rsidRDefault="00F72EA8" w:rsidP="00BE588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5B9BD5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noProof/>
          <w:color w:val="5B9BD5"/>
          <w:sz w:val="28"/>
          <w:szCs w:val="28"/>
          <w:lang w:eastAsia="ru-RU"/>
        </w:rPr>
        <w:drawing>
          <wp:inline distT="0" distB="0" distL="0" distR="0">
            <wp:extent cx="5753100" cy="229362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F72EA8" w:rsidRDefault="00F72EA8" w:rsidP="0037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="00373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08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11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0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работающих, занятых во вредных условиях труда по вредным факторам производства</w:t>
      </w:r>
    </w:p>
    <w:p w:rsidR="00B3051D" w:rsidRPr="00BE5889" w:rsidRDefault="00B3051D" w:rsidP="00BE5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A8" w:rsidRDefault="00F72EA8" w:rsidP="00BE5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реализации статьи 31 Закона Республики Беларусь «О санитарно-эпидемиологическом благополучии населения» производственный</w:t>
      </w: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лабораторный контроль за условиями труда работающих организован на 134 (56,7 %) субъектах хозяйствования (2016г. - 138 (62,2%) (рис.</w:t>
      </w:r>
      <w:r w:rsidR="00373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971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B3051D" w:rsidRPr="00BE5889" w:rsidRDefault="00B3051D" w:rsidP="00BE588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</w:p>
    <w:p w:rsidR="00F72EA8" w:rsidRPr="00BE5889" w:rsidRDefault="00F72EA8" w:rsidP="00BE58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5889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5495925" cy="32099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F72EA8" w:rsidRDefault="00F72EA8" w:rsidP="0037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</w:t>
      </w:r>
      <w:r w:rsidR="003730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.3</w:t>
      </w:r>
      <w:r w:rsidR="009711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3730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BE58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Удельный вес объектов, выполняющих производственный лабораторный контроль за условиями труда работающих</w:t>
      </w:r>
    </w:p>
    <w:p w:rsidR="00B3051D" w:rsidRPr="00BE5889" w:rsidRDefault="00B3051D" w:rsidP="00BE5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72EA8" w:rsidRPr="00BE5889" w:rsidRDefault="00F72EA8" w:rsidP="00BE5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2017 году подлежало периодическому медицинскому осмотру 6833 человек, из них 1548 женщин. Осмотрено 6782 человека, из них 1539 женщин. Процент охвата медосмотрами составил 99,3%.</w:t>
      </w:r>
    </w:p>
    <w:p w:rsidR="00F72EA8" w:rsidRDefault="00F72EA8" w:rsidP="00BE5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Заболеваемость с временной утратой трудоспособности (ВУТ) составила в 2017 году 56,86 случаев и 595,49 дней на 100 работающих. Средняя продолжительность случая составила 10,47 дней. В структуре заболеваемости с ВУТ 1 место занимают болезни органов дыхания (49,5%), на 2 месте - травмы (12,3 %), на 3 месте находятся болезни костно – мышечной системы и соединительной ткани (9,6 %).</w:t>
      </w:r>
    </w:p>
    <w:p w:rsidR="00373092" w:rsidRDefault="00373092" w:rsidP="00BE5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087" w:rsidRPr="00373092" w:rsidRDefault="00373092" w:rsidP="00373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092">
        <w:rPr>
          <w:rFonts w:ascii="Times New Roman" w:eastAsia="Calibri" w:hAnsi="Times New Roman" w:cs="Times New Roman"/>
          <w:sz w:val="28"/>
          <w:szCs w:val="28"/>
        </w:rPr>
        <w:t>Таблица 14.</w:t>
      </w:r>
      <w:r w:rsidR="00995087" w:rsidRPr="00373092">
        <w:rPr>
          <w:rFonts w:ascii="Times New Roman" w:eastAsia="Calibri" w:hAnsi="Times New Roman" w:cs="Times New Roman"/>
          <w:sz w:val="28"/>
          <w:szCs w:val="28"/>
        </w:rPr>
        <w:t>Временная нетрудоспособность на промышленных предприятиях и в организациях г. Мозыря и Мозырского района (по данным ФСЗН)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39"/>
        <w:gridCol w:w="3489"/>
        <w:gridCol w:w="1769"/>
        <w:gridCol w:w="1769"/>
        <w:gridCol w:w="1679"/>
      </w:tblGrid>
      <w:tr w:rsidR="00995087" w:rsidRPr="001808CD" w:rsidTr="001F359C">
        <w:tc>
          <w:tcPr>
            <w:tcW w:w="63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7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%</w:t>
            </w:r>
          </w:p>
        </w:tc>
      </w:tr>
      <w:tr w:rsidR="00995087" w:rsidRPr="001808CD" w:rsidTr="001F359C">
        <w:tc>
          <w:tcPr>
            <w:tcW w:w="63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ОАО «Ремспецстрой»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1442,9</w:t>
            </w:r>
          </w:p>
        </w:tc>
        <w:tc>
          <w:tcPr>
            <w:tcW w:w="167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-9,9</w:t>
            </w:r>
          </w:p>
        </w:tc>
      </w:tr>
      <w:tr w:rsidR="00995087" w:rsidRPr="001808CD" w:rsidTr="001F359C">
        <w:tc>
          <w:tcPr>
            <w:tcW w:w="63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СУП «Полесье Промжилстрой»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1142,6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1265,9</w:t>
            </w:r>
          </w:p>
        </w:tc>
        <w:tc>
          <w:tcPr>
            <w:tcW w:w="167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-9,7</w:t>
            </w:r>
          </w:p>
        </w:tc>
      </w:tr>
      <w:tr w:rsidR="00995087" w:rsidRPr="001808CD" w:rsidTr="001F359C">
        <w:tc>
          <w:tcPr>
            <w:tcW w:w="63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«Мозырский ДСК»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1323,8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1329,8</w:t>
            </w:r>
          </w:p>
        </w:tc>
        <w:tc>
          <w:tcPr>
            <w:tcW w:w="167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-0,5</w:t>
            </w:r>
          </w:p>
        </w:tc>
      </w:tr>
      <w:tr w:rsidR="00995087" w:rsidRPr="001808CD" w:rsidTr="001F359C">
        <w:tc>
          <w:tcPr>
            <w:tcW w:w="63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9" w:type="dxa"/>
          </w:tcPr>
          <w:p w:rsidR="00995087" w:rsidRPr="001808CD" w:rsidRDefault="00995087" w:rsidP="000F4C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ОАО «МШФ «Над</w:t>
            </w:r>
            <w:r w:rsidR="000F4CCE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кс»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1578,5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1537,7</w:t>
            </w:r>
          </w:p>
        </w:tc>
        <w:tc>
          <w:tcPr>
            <w:tcW w:w="167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+2,7</w:t>
            </w:r>
          </w:p>
        </w:tc>
      </w:tr>
      <w:tr w:rsidR="00995087" w:rsidRPr="001808CD" w:rsidTr="001F359C">
        <w:tc>
          <w:tcPr>
            <w:tcW w:w="63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ООО «Лотос»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1384,3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1265,3</w:t>
            </w:r>
          </w:p>
        </w:tc>
        <w:tc>
          <w:tcPr>
            <w:tcW w:w="167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+9,4</w:t>
            </w:r>
          </w:p>
        </w:tc>
      </w:tr>
      <w:tr w:rsidR="00995087" w:rsidRPr="001808CD" w:rsidTr="001F359C">
        <w:tc>
          <w:tcPr>
            <w:tcW w:w="63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КЖУП «Мозырский райжилкомхоз»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1066,9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1048,5</w:t>
            </w:r>
          </w:p>
        </w:tc>
        <w:tc>
          <w:tcPr>
            <w:tcW w:w="167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+1,8</w:t>
            </w:r>
          </w:p>
        </w:tc>
      </w:tr>
      <w:tr w:rsidR="00995087" w:rsidRPr="001808CD" w:rsidTr="001F359C">
        <w:tc>
          <w:tcPr>
            <w:tcW w:w="63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ОАО «Мозырьпромстрой»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1235,0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1084,1</w:t>
            </w:r>
          </w:p>
        </w:tc>
        <w:tc>
          <w:tcPr>
            <w:tcW w:w="167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13,9</w:t>
            </w:r>
          </w:p>
        </w:tc>
      </w:tr>
      <w:tr w:rsidR="00995087" w:rsidRPr="001808CD" w:rsidTr="001F359C">
        <w:tc>
          <w:tcPr>
            <w:tcW w:w="63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ОАО «Беларускабель»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1226,2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1138,7</w:t>
            </w:r>
          </w:p>
        </w:tc>
        <w:tc>
          <w:tcPr>
            <w:tcW w:w="167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+7,7</w:t>
            </w:r>
          </w:p>
        </w:tc>
      </w:tr>
      <w:tr w:rsidR="00995087" w:rsidRPr="001808CD" w:rsidTr="001F359C">
        <w:tc>
          <w:tcPr>
            <w:tcW w:w="63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ОАО «ММЗ»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1403,0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1252,1</w:t>
            </w:r>
          </w:p>
        </w:tc>
        <w:tc>
          <w:tcPr>
            <w:tcW w:w="167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+12,1</w:t>
            </w:r>
          </w:p>
        </w:tc>
      </w:tr>
      <w:tr w:rsidR="00995087" w:rsidRPr="001808CD" w:rsidTr="001F359C">
        <w:tc>
          <w:tcPr>
            <w:tcW w:w="63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РПУП «Мозырский ДОК»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1123,3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1092,1</w:t>
            </w:r>
          </w:p>
        </w:tc>
        <w:tc>
          <w:tcPr>
            <w:tcW w:w="167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+2,9</w:t>
            </w:r>
          </w:p>
        </w:tc>
      </w:tr>
      <w:tr w:rsidR="00995087" w:rsidRPr="001808CD" w:rsidTr="001F359C">
        <w:tc>
          <w:tcPr>
            <w:tcW w:w="63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ОАО «Мозырьсоль»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1009,1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810,7</w:t>
            </w:r>
          </w:p>
        </w:tc>
        <w:tc>
          <w:tcPr>
            <w:tcW w:w="167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+24,5</w:t>
            </w:r>
          </w:p>
        </w:tc>
      </w:tr>
      <w:tr w:rsidR="00995087" w:rsidRPr="001808CD" w:rsidTr="001F359C">
        <w:tc>
          <w:tcPr>
            <w:tcW w:w="63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МНПЗ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869,4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833,4</w:t>
            </w:r>
          </w:p>
        </w:tc>
        <w:tc>
          <w:tcPr>
            <w:tcW w:w="167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+4,3</w:t>
            </w:r>
          </w:p>
        </w:tc>
      </w:tr>
      <w:tr w:rsidR="00995087" w:rsidRPr="001808CD" w:rsidTr="001F359C">
        <w:tc>
          <w:tcPr>
            <w:tcW w:w="63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УПП «Западтранснефтепродукт»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732,7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801,3</w:t>
            </w:r>
          </w:p>
        </w:tc>
        <w:tc>
          <w:tcPr>
            <w:tcW w:w="167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-8,6</w:t>
            </w:r>
          </w:p>
        </w:tc>
      </w:tr>
      <w:tr w:rsidR="00995087" w:rsidRPr="001808CD" w:rsidTr="001F359C">
        <w:tc>
          <w:tcPr>
            <w:tcW w:w="63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Мозырские молочные продукты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967,8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748,6</w:t>
            </w:r>
          </w:p>
        </w:tc>
        <w:tc>
          <w:tcPr>
            <w:tcW w:w="167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+29,3</w:t>
            </w:r>
          </w:p>
        </w:tc>
      </w:tr>
      <w:tr w:rsidR="00995087" w:rsidRPr="001808CD" w:rsidTr="001F359C">
        <w:tc>
          <w:tcPr>
            <w:tcW w:w="63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АП №2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1219,2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1182,1</w:t>
            </w:r>
          </w:p>
        </w:tc>
        <w:tc>
          <w:tcPr>
            <w:tcW w:w="167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+3,1</w:t>
            </w:r>
          </w:p>
        </w:tc>
      </w:tr>
      <w:tr w:rsidR="00995087" w:rsidRPr="001808CD" w:rsidTr="001F359C">
        <w:tc>
          <w:tcPr>
            <w:tcW w:w="63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ЗАО «Мозырский спиртоводочный завод»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1042,5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916,9</w:t>
            </w:r>
          </w:p>
        </w:tc>
        <w:tc>
          <w:tcPr>
            <w:tcW w:w="167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+13,7</w:t>
            </w:r>
          </w:p>
        </w:tc>
      </w:tr>
      <w:tr w:rsidR="00995087" w:rsidRPr="001808CD" w:rsidTr="001F359C">
        <w:tc>
          <w:tcPr>
            <w:tcW w:w="63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«Мозыркий опытный лесхоз»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843,4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646,6</w:t>
            </w:r>
          </w:p>
        </w:tc>
        <w:tc>
          <w:tcPr>
            <w:tcW w:w="167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+30,4</w:t>
            </w:r>
          </w:p>
        </w:tc>
      </w:tr>
      <w:tr w:rsidR="00995087" w:rsidRPr="001808CD" w:rsidTr="001F359C">
        <w:tc>
          <w:tcPr>
            <w:tcW w:w="63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991,9</w:t>
            </w:r>
          </w:p>
        </w:tc>
        <w:tc>
          <w:tcPr>
            <w:tcW w:w="176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922,0</w:t>
            </w:r>
          </w:p>
        </w:tc>
        <w:tc>
          <w:tcPr>
            <w:tcW w:w="167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+7,6</w:t>
            </w:r>
          </w:p>
        </w:tc>
      </w:tr>
    </w:tbl>
    <w:p w:rsidR="00995087" w:rsidRPr="00373092" w:rsidRDefault="00373092" w:rsidP="0037309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092">
        <w:rPr>
          <w:rFonts w:ascii="Times New Roman" w:eastAsia="Calibri" w:hAnsi="Times New Roman" w:cs="Times New Roman"/>
          <w:sz w:val="28"/>
          <w:szCs w:val="28"/>
        </w:rPr>
        <w:t>Таблица 15.</w:t>
      </w:r>
      <w:r w:rsidR="00995087" w:rsidRPr="00373092">
        <w:rPr>
          <w:rFonts w:ascii="Times New Roman" w:eastAsia="Calibri" w:hAnsi="Times New Roman" w:cs="Times New Roman"/>
          <w:sz w:val="28"/>
          <w:szCs w:val="28"/>
        </w:rPr>
        <w:t>Временная нетрудоспособность на сельскохозяйственных предприятиях Мозырского района (по данным ФСЗН)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49"/>
        <w:gridCol w:w="3458"/>
        <w:gridCol w:w="1868"/>
        <w:gridCol w:w="1868"/>
        <w:gridCol w:w="1728"/>
      </w:tblGrid>
      <w:tr w:rsidR="00995087" w:rsidRPr="001808CD" w:rsidTr="001F359C">
        <w:tc>
          <w:tcPr>
            <w:tcW w:w="657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2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33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33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5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%</w:t>
            </w:r>
          </w:p>
        </w:tc>
      </w:tr>
      <w:tr w:rsidR="00995087" w:rsidRPr="001808CD" w:rsidTr="001F359C">
        <w:tc>
          <w:tcPr>
            <w:tcW w:w="657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/б «Криничная»</w:t>
            </w:r>
          </w:p>
        </w:tc>
        <w:tc>
          <w:tcPr>
            <w:tcW w:w="1933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1138,9</w:t>
            </w:r>
          </w:p>
        </w:tc>
        <w:tc>
          <w:tcPr>
            <w:tcW w:w="1933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1052,5</w:t>
            </w:r>
          </w:p>
        </w:tc>
        <w:tc>
          <w:tcPr>
            <w:tcW w:w="175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+8,2</w:t>
            </w:r>
          </w:p>
        </w:tc>
      </w:tr>
      <w:tr w:rsidR="00995087" w:rsidRPr="001808CD" w:rsidTr="001F359C">
        <w:tc>
          <w:tcPr>
            <w:tcW w:w="657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КСУП «Козенки – Агро»</w:t>
            </w:r>
          </w:p>
        </w:tc>
        <w:tc>
          <w:tcPr>
            <w:tcW w:w="1933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1316,5</w:t>
            </w:r>
          </w:p>
        </w:tc>
        <w:tc>
          <w:tcPr>
            <w:tcW w:w="1933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1776,9</w:t>
            </w:r>
          </w:p>
        </w:tc>
        <w:tc>
          <w:tcPr>
            <w:tcW w:w="175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-25,9</w:t>
            </w:r>
          </w:p>
        </w:tc>
      </w:tr>
      <w:tr w:rsidR="00995087" w:rsidRPr="001808CD" w:rsidTr="001F359C">
        <w:tc>
          <w:tcPr>
            <w:tcW w:w="657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2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КСУП «С/к Заря»</w:t>
            </w:r>
          </w:p>
        </w:tc>
        <w:tc>
          <w:tcPr>
            <w:tcW w:w="1933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851,9</w:t>
            </w:r>
          </w:p>
        </w:tc>
        <w:tc>
          <w:tcPr>
            <w:tcW w:w="1933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828,1</w:t>
            </w:r>
          </w:p>
        </w:tc>
        <w:tc>
          <w:tcPr>
            <w:tcW w:w="175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+2,9</w:t>
            </w:r>
          </w:p>
        </w:tc>
      </w:tr>
      <w:tr w:rsidR="00995087" w:rsidRPr="001808CD" w:rsidTr="001F359C">
        <w:tc>
          <w:tcPr>
            <w:tcW w:w="657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2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КСУП «МОФ»</w:t>
            </w:r>
          </w:p>
        </w:tc>
        <w:tc>
          <w:tcPr>
            <w:tcW w:w="1933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1219,5</w:t>
            </w:r>
          </w:p>
        </w:tc>
        <w:tc>
          <w:tcPr>
            <w:tcW w:w="1933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1368,6</w:t>
            </w:r>
          </w:p>
        </w:tc>
        <w:tc>
          <w:tcPr>
            <w:tcW w:w="175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-10,9</w:t>
            </w:r>
          </w:p>
        </w:tc>
      </w:tr>
      <w:tr w:rsidR="00995087" w:rsidRPr="001808CD" w:rsidTr="001F359C">
        <w:tc>
          <w:tcPr>
            <w:tcW w:w="657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2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КСУП «Слободской им. Ленина»</w:t>
            </w:r>
          </w:p>
        </w:tc>
        <w:tc>
          <w:tcPr>
            <w:tcW w:w="1933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1221,3</w:t>
            </w:r>
          </w:p>
        </w:tc>
        <w:tc>
          <w:tcPr>
            <w:tcW w:w="1933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1063,4</w:t>
            </w:r>
          </w:p>
        </w:tc>
        <w:tc>
          <w:tcPr>
            <w:tcW w:w="175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+14,8</w:t>
            </w:r>
          </w:p>
        </w:tc>
      </w:tr>
      <w:tr w:rsidR="00995087" w:rsidRPr="001808CD" w:rsidTr="001F359C">
        <w:tc>
          <w:tcPr>
            <w:tcW w:w="657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2" w:type="dxa"/>
          </w:tcPr>
          <w:p w:rsidR="00995087" w:rsidRPr="001808CD" w:rsidRDefault="00995087" w:rsidP="001F3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КСУП «Осовец»</w:t>
            </w:r>
          </w:p>
        </w:tc>
        <w:tc>
          <w:tcPr>
            <w:tcW w:w="1933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777,6</w:t>
            </w:r>
          </w:p>
        </w:tc>
        <w:tc>
          <w:tcPr>
            <w:tcW w:w="1933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740,3</w:t>
            </w:r>
          </w:p>
        </w:tc>
        <w:tc>
          <w:tcPr>
            <w:tcW w:w="1759" w:type="dxa"/>
          </w:tcPr>
          <w:p w:rsidR="00995087" w:rsidRPr="001808CD" w:rsidRDefault="00995087" w:rsidP="001F3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CD">
              <w:rPr>
                <w:rFonts w:ascii="Times New Roman" w:eastAsia="Calibri" w:hAnsi="Times New Roman" w:cs="Times New Roman"/>
                <w:sz w:val="24"/>
                <w:szCs w:val="24"/>
              </w:rPr>
              <w:t>+5,0</w:t>
            </w:r>
          </w:p>
        </w:tc>
      </w:tr>
    </w:tbl>
    <w:p w:rsidR="00F72EA8" w:rsidRPr="00BE5889" w:rsidRDefault="00F72EA8" w:rsidP="00BE5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В 2017 году в г. Мозыре зарегистрирован 1 случай профессионального заболевания шумовой этиологии: двусторонняя профессиональная нейросенсорная тугоухость у слесаря по сборке металлоконструкций в филиале ЭМУ-4 ОАО «Белэлектромонтаж».</w:t>
      </w:r>
    </w:p>
    <w:p w:rsidR="00F72EA8" w:rsidRPr="00BE5889" w:rsidRDefault="00F72EA8" w:rsidP="00BE5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F72EA8" w:rsidRPr="00BE5889" w:rsidRDefault="00F72EA8" w:rsidP="00BE58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Выводы:</w:t>
      </w:r>
    </w:p>
    <w:p w:rsidR="00F72EA8" w:rsidRPr="00BE5889" w:rsidRDefault="00F72EA8" w:rsidP="00BE588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889">
        <w:rPr>
          <w:rFonts w:ascii="Times New Roman" w:hAnsi="Times New Roman" w:cs="Times New Roman"/>
          <w:i/>
          <w:sz w:val="28"/>
          <w:szCs w:val="28"/>
          <w:lang w:eastAsia="hi-IN"/>
        </w:rPr>
        <w:t>•</w:t>
      </w: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Ведущими вредными производственными факторами, воздействующими на работающих, являются повышенный уровень шума и вибрации, а также тяжесть труда, обусловленная работой в вынужденной позе.</w:t>
      </w:r>
    </w:p>
    <w:p w:rsidR="00F72EA8" w:rsidRPr="00BE5889" w:rsidRDefault="00F72EA8" w:rsidP="00BE588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889">
        <w:rPr>
          <w:rFonts w:ascii="Times New Roman" w:hAnsi="Times New Roman" w:cs="Times New Roman"/>
          <w:i/>
          <w:sz w:val="28"/>
          <w:szCs w:val="28"/>
          <w:lang w:eastAsia="hi-IN"/>
        </w:rPr>
        <w:t xml:space="preserve">• </w:t>
      </w: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 целях профилактики профессиональных заболеваний работающих необходимо добиться проведения всеми предприятиями производственного лабораторного контроля физических и химических факторов на рабочих местах. </w:t>
      </w:r>
    </w:p>
    <w:p w:rsidR="00F72EA8" w:rsidRPr="00BE5889" w:rsidRDefault="00F72EA8" w:rsidP="00BE588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5889">
        <w:rPr>
          <w:rFonts w:ascii="Times New Roman" w:hAnsi="Times New Roman" w:cs="Times New Roman"/>
          <w:i/>
          <w:sz w:val="28"/>
          <w:szCs w:val="28"/>
          <w:lang w:eastAsia="hi-IN"/>
        </w:rPr>
        <w:t xml:space="preserve">• </w:t>
      </w:r>
      <w:r w:rsidRPr="00BE58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структуре заболеваемости с ВУТ 1 место занимают болезни органов дыхания (49,5%), на 2 месте - травмы (12,3 %), на 3 месте находятся болезни костно – мышечной системы и соединительной ткани (9,6 %).</w:t>
      </w:r>
    </w:p>
    <w:p w:rsidR="00F72EA8" w:rsidRPr="00BE5889" w:rsidRDefault="00F72EA8" w:rsidP="00BE5889">
      <w:pPr>
        <w:spacing w:after="0" w:line="240" w:lineRule="auto"/>
        <w:ind w:left="-567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A8" w:rsidRPr="00BE5889" w:rsidRDefault="00F72EA8" w:rsidP="00BE5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Питание и здоровье населения</w:t>
      </w:r>
    </w:p>
    <w:p w:rsidR="00F72EA8" w:rsidRPr="00BE5889" w:rsidRDefault="00F72EA8" w:rsidP="00BE588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E5889">
        <w:rPr>
          <w:rFonts w:ascii="Times New Roman" w:hAnsi="Times New Roman" w:cs="Times New Roman"/>
          <w:sz w:val="28"/>
        </w:rPr>
        <w:t>Качественное и безопасное питание –  одна из составляющих в форми</w:t>
      </w:r>
      <w:r w:rsidR="00136BDF">
        <w:rPr>
          <w:rFonts w:ascii="Times New Roman" w:hAnsi="Times New Roman" w:cs="Times New Roman"/>
          <w:sz w:val="28"/>
        </w:rPr>
        <w:t>-</w:t>
      </w:r>
      <w:r w:rsidRPr="00BE5889">
        <w:rPr>
          <w:rFonts w:ascii="Times New Roman" w:hAnsi="Times New Roman" w:cs="Times New Roman"/>
          <w:sz w:val="28"/>
        </w:rPr>
        <w:t>ровании  здоровья  населения,  последовательного снижения  острых  и  хронических заболеваний,  отрицательных  последствий  воздействия  неблагоприятных факторов окружающей среды.</w:t>
      </w:r>
    </w:p>
    <w:p w:rsidR="00F72EA8" w:rsidRPr="00BE5889" w:rsidRDefault="00F72EA8" w:rsidP="00BE5889">
      <w:pPr>
        <w:spacing w:after="0" w:line="240" w:lineRule="auto"/>
        <w:ind w:right="10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Проводимые мероприятия, направленные на стабилизацию и снижение заболеваний, связанных с дефицитом йода, привели к положительным результатам обеспечения йодированной солью пищеблоков детских и медицинских учреждений, предприятий пищевой промышлен</w:t>
      </w:r>
      <w:r w:rsidR="00136B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торговли и общественного питания. Йодированная соль включена в ассортиментный минимум товаров для предприятий торговли. Удельный вес йодированной соли от общего количества соли, поступившей в места реализации, составил в 2017 году 71,6%. Отклонений от гигиенического норматива содержания йода во всех испытанных образцах йодированной соли, отобранных в организациях пищевой промышленности и торговли, не выявлено.</w:t>
      </w:r>
    </w:p>
    <w:p w:rsidR="00F72EA8" w:rsidRPr="00BE5889" w:rsidRDefault="00F72EA8" w:rsidP="00BE5889">
      <w:pPr>
        <w:spacing w:after="0" w:line="240" w:lineRule="auto"/>
        <w:ind w:right="1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санитарным надзором продолжена работа по совершенствованию надзора за качеством и безопасностью продовольственного сырья и пищевых продуктов. Контроль велся на этапах производства, транспортировки, хранения и реализации продуктов питания, с выборочными лабораторными исследованиями по показателям безопасности.</w:t>
      </w:r>
    </w:p>
    <w:p w:rsidR="00F72EA8" w:rsidRPr="00BE5889" w:rsidRDefault="00F72EA8" w:rsidP="00BE5889">
      <w:pPr>
        <w:spacing w:after="0" w:line="240" w:lineRule="auto"/>
        <w:ind w:right="1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 внимание  уделяется безопасности пищевой продукции, обращение которой производится предприятиями пищевой промышленности и торговли Мозырского района. Показатели качества и 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 продовольственного сырья и пищевых продуктов, вырабатываемых и реализуемых на территории Мозырского района,  оставались стабильными. Так,  удельный  вес  проб  готовой продукции,  не  соответствующей  гигиеническим  нормативам  по микробиологическим показателям составил в 2017 году 3,2%. На протяжении многих лет превышений гигиенических нормативов содержания токсичных элементов, микотоксинов, антибиотиков, нитратов, пестицидов не обнаружено. Также не выявлено несоответствующих требованиям ТНПА проб мясной, молочной, пивобезалкогольной продукции, вырабатываемой предприятиями пищевой промышленности и исследованной по микр</w:t>
      </w:r>
      <w:r w:rsidR="00373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обиологическим показателям (таблица 16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72EA8" w:rsidRPr="00BE5889" w:rsidRDefault="00F72EA8" w:rsidP="00BE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A8" w:rsidRPr="00BE5889" w:rsidRDefault="00F72EA8" w:rsidP="0037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3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микробиологического контроля продукции, выпускаемой пищевыми предприятиями г. Мозыря и Мозырского района</w:t>
      </w:r>
    </w:p>
    <w:p w:rsidR="00F72EA8" w:rsidRPr="00BE5889" w:rsidRDefault="00F72EA8" w:rsidP="00BE588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934"/>
        <w:gridCol w:w="707"/>
        <w:gridCol w:w="923"/>
        <w:gridCol w:w="805"/>
        <w:gridCol w:w="807"/>
        <w:gridCol w:w="803"/>
        <w:gridCol w:w="694"/>
        <w:gridCol w:w="683"/>
        <w:gridCol w:w="663"/>
        <w:gridCol w:w="776"/>
        <w:gridCol w:w="496"/>
        <w:gridCol w:w="708"/>
      </w:tblGrid>
      <w:tr w:rsidR="00F72EA8" w:rsidRPr="00BE5889" w:rsidTr="007767FE">
        <w:tc>
          <w:tcPr>
            <w:tcW w:w="1007" w:type="dxa"/>
            <w:vMerge w:val="restart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2564" w:type="dxa"/>
            <w:gridSpan w:val="3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 xml:space="preserve">Молокоперерабатывающие </w:t>
            </w:r>
          </w:p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предприятия</w:t>
            </w:r>
          </w:p>
        </w:tc>
        <w:tc>
          <w:tcPr>
            <w:tcW w:w="2415" w:type="dxa"/>
            <w:gridSpan w:val="3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Мясо-птицеперерабатывающие предприятия</w:t>
            </w:r>
          </w:p>
        </w:tc>
        <w:tc>
          <w:tcPr>
            <w:tcW w:w="2040" w:type="dxa"/>
            <w:gridSpan w:val="3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 xml:space="preserve">Пивобезалкогольная </w:t>
            </w:r>
          </w:p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промышленность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Кондитерские цеха с кремом</w:t>
            </w:r>
          </w:p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2EA8" w:rsidRPr="00BE5889" w:rsidTr="007767FE">
        <w:tc>
          <w:tcPr>
            <w:tcW w:w="1007" w:type="dxa"/>
            <w:vMerge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исследовано проб</w:t>
            </w:r>
          </w:p>
        </w:tc>
        <w:tc>
          <w:tcPr>
            <w:tcW w:w="7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не соответ. НД</w:t>
            </w:r>
          </w:p>
        </w:tc>
        <w:tc>
          <w:tcPr>
            <w:tcW w:w="92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% не соответ. НД</w:t>
            </w:r>
          </w:p>
        </w:tc>
        <w:tc>
          <w:tcPr>
            <w:tcW w:w="805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исследовано проб</w:t>
            </w:r>
          </w:p>
        </w:tc>
        <w:tc>
          <w:tcPr>
            <w:tcW w:w="8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не соответ. НД</w:t>
            </w:r>
          </w:p>
        </w:tc>
        <w:tc>
          <w:tcPr>
            <w:tcW w:w="80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% не соответ. НД</w:t>
            </w:r>
          </w:p>
        </w:tc>
        <w:tc>
          <w:tcPr>
            <w:tcW w:w="694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исследовано проб</w:t>
            </w:r>
          </w:p>
        </w:tc>
        <w:tc>
          <w:tcPr>
            <w:tcW w:w="68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не соответ. НД</w:t>
            </w:r>
          </w:p>
        </w:tc>
        <w:tc>
          <w:tcPr>
            <w:tcW w:w="66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% не соответ. НД</w:t>
            </w:r>
          </w:p>
        </w:tc>
        <w:tc>
          <w:tcPr>
            <w:tcW w:w="776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исследовано проб</w:t>
            </w:r>
          </w:p>
        </w:tc>
        <w:tc>
          <w:tcPr>
            <w:tcW w:w="496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не соответ. НД</w:t>
            </w:r>
          </w:p>
        </w:tc>
        <w:tc>
          <w:tcPr>
            <w:tcW w:w="708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% не соответ. НД</w:t>
            </w:r>
          </w:p>
        </w:tc>
      </w:tr>
      <w:tr w:rsidR="00F72EA8" w:rsidRPr="00BE5889" w:rsidTr="007767FE">
        <w:tc>
          <w:tcPr>
            <w:tcW w:w="10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934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7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05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  <w:tc>
          <w:tcPr>
            <w:tcW w:w="8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694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68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496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72EA8" w:rsidRPr="00BE5889" w:rsidTr="007767FE">
        <w:tc>
          <w:tcPr>
            <w:tcW w:w="10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934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7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805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8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4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8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496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F72EA8" w:rsidRPr="00BE5889" w:rsidTr="007767FE">
        <w:tc>
          <w:tcPr>
            <w:tcW w:w="10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934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7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05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8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4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8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486</w:t>
            </w:r>
          </w:p>
        </w:tc>
        <w:tc>
          <w:tcPr>
            <w:tcW w:w="496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72EA8" w:rsidRPr="00BE5889" w:rsidTr="007767FE">
        <w:tc>
          <w:tcPr>
            <w:tcW w:w="10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934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7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05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8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4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496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72EA8" w:rsidRPr="00BE5889" w:rsidTr="007767FE">
        <w:tc>
          <w:tcPr>
            <w:tcW w:w="10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934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7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05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8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4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8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496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72EA8" w:rsidRPr="00BE5889" w:rsidTr="007767FE">
        <w:tc>
          <w:tcPr>
            <w:tcW w:w="10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2015*</w:t>
            </w:r>
          </w:p>
        </w:tc>
        <w:tc>
          <w:tcPr>
            <w:tcW w:w="934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805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4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72EA8" w:rsidRPr="00BE5889" w:rsidTr="007767FE">
        <w:tc>
          <w:tcPr>
            <w:tcW w:w="10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934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05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4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6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F72EA8" w:rsidRPr="00BE5889" w:rsidTr="007767FE">
        <w:tc>
          <w:tcPr>
            <w:tcW w:w="10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934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05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07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4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96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72EA8" w:rsidRPr="00BE5889" w:rsidRDefault="00F72EA8" w:rsidP="00BE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</w:tr>
    </w:tbl>
    <w:p w:rsidR="00F72EA8" w:rsidRPr="00BE5889" w:rsidRDefault="00F72EA8" w:rsidP="00BE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*    - значительное снижение количества исследуемых проб пищевых продуктов с 2015 года связано с внедрением системы </w:t>
      </w:r>
      <w:r w:rsidRPr="00BE58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HACCP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предприятиях пищевой промышленности.</w:t>
      </w:r>
    </w:p>
    <w:p w:rsidR="00F72EA8" w:rsidRPr="00BE5889" w:rsidRDefault="00F72EA8" w:rsidP="00BE5889">
      <w:pPr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A8" w:rsidRPr="00BE5889" w:rsidRDefault="00F72EA8" w:rsidP="00BE5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2017 году  государственным  санитарным  надзором  осуществлялся </w:t>
      </w:r>
    </w:p>
    <w:p w:rsidR="00F72EA8" w:rsidRPr="00BE5889" w:rsidRDefault="00F72EA8" w:rsidP="00BE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 в  том  числе  лабораторный,  за  обращением  пищевой  продукции  в организациях торговли. Лабораторному контролю подверглись практически все группы пищевых продуктов, проведены испытания 370 проб пищевой продукции. Не соответствовали гигиеническим нормативам 10 проб (2,7%)</w:t>
      </w:r>
      <w:r w:rsidRPr="00BE5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 каждому факту несоответствия были приняты меры по изъятию из обращения несоответствующей продукции.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EA8" w:rsidRPr="00BE5889" w:rsidRDefault="00F72EA8" w:rsidP="00BE5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889">
        <w:rPr>
          <w:rFonts w:ascii="Times New Roman" w:hAnsi="Times New Roman" w:cs="Times New Roman"/>
          <w:sz w:val="28"/>
        </w:rPr>
        <w:t xml:space="preserve">Государственным санитарным надзором Мозырского района осуществлялся постоянный лабораторный мониторинг импортной пищевой продукции, отобранной на объектах торговли для испытаний. По результатам проведенных лабораторных испытаний из 174 проб было выявлено 3 образца пищевой продукции импортного производства, не соответствующей </w:t>
      </w:r>
      <w:r w:rsidRPr="00BE5889">
        <w:rPr>
          <w:rFonts w:ascii="Times New Roman" w:hAnsi="Times New Roman" w:cs="Times New Roman"/>
          <w:sz w:val="28"/>
        </w:rPr>
        <w:lastRenderedPageBreak/>
        <w:t>гигиеническим нормативам, в том числе - 2 пробы - не соответствующие по микробиологическим показателям, 1 - по маркировке (обнаружения при лабораторных испытаниях в  пищевой продукции консервантов, присутствие которых в продукте не вынесено производителем на маркировку продукта). Данная продукция по предписаниям государственного санитарного надзора была изъята из обращения.</w:t>
      </w:r>
    </w:p>
    <w:p w:rsidR="00F72EA8" w:rsidRPr="00BE5889" w:rsidRDefault="00F72EA8" w:rsidP="00BE5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889">
        <w:rPr>
          <w:rFonts w:ascii="Times New Roman" w:hAnsi="Times New Roman" w:cs="Times New Roman"/>
          <w:sz w:val="28"/>
        </w:rPr>
        <w:t>По  остальным  потенциально  опасным  химическим  соединениям (токсичным химическим элементам, микотоксинам, пестицидам, бенз(а)пирену, нитрозаминам, полихлорированным бифенилам, гистамину,  пищевым добавкам  –  синтетическим  красителям,  подсластителям,  ароматизаторам)  в  пищевой продукции,  реализуемой  пищевыми  предприятиями  района,  превышений гигиенических  нормативов  не  регистрировалось.</w:t>
      </w:r>
    </w:p>
    <w:p w:rsidR="00F72EA8" w:rsidRPr="00BE5889" w:rsidRDefault="00F72EA8" w:rsidP="00BE5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проб основных пищевых продуктов, вырабатываемых предприятиями общественного питания г. Мозыря и Мозырского района, не соответствующих гигиеническим нормативам по микробиологическим показателям, составил 4,1%. </w:t>
      </w:r>
    </w:p>
    <w:p w:rsidR="00F72EA8" w:rsidRPr="00BE5889" w:rsidRDefault="00F72EA8" w:rsidP="00BE5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2017  году  государственным  санитарным  надзором  по  разным причинам  не  допущена  реализация  потребителю  более  759  кг  пищевой продукции. </w:t>
      </w:r>
    </w:p>
    <w:p w:rsidR="00F72EA8" w:rsidRPr="00BE5889" w:rsidRDefault="00F72EA8" w:rsidP="00BE5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A8" w:rsidRPr="00BE5889" w:rsidRDefault="00F72EA8" w:rsidP="00BE5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BE58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F72EA8" w:rsidRDefault="00F72EA8" w:rsidP="00BE5889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 w:cs="Times New Roman"/>
          <w:i/>
          <w:sz w:val="28"/>
        </w:rPr>
      </w:pP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Отмечается стабильность показателей безопасности и качества продукции, вырабатываемой пищевыми предприятиями Мозырского района.</w:t>
      </w:r>
      <w:r w:rsidRPr="00BE5889">
        <w:rPr>
          <w:rFonts w:ascii="Times New Roman" w:hAnsi="Times New Roman" w:cs="Times New Roman"/>
          <w:sz w:val="28"/>
        </w:rPr>
        <w:t xml:space="preserve"> </w:t>
      </w:r>
      <w:r w:rsidRPr="00BE5889">
        <w:rPr>
          <w:rFonts w:ascii="Times New Roman" w:hAnsi="Times New Roman" w:cs="Times New Roman"/>
          <w:i/>
          <w:sz w:val="28"/>
        </w:rPr>
        <w:t xml:space="preserve">Превышений гигиенических нормативов по содержанию в пищевых  продуктах  и продовольственном сырье  </w:t>
      </w: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содержания токсичных элементов, микотоксинов, антибиотиков, нитратов, пестицидов, </w:t>
      </w:r>
      <w:r w:rsidRPr="00BE5889">
        <w:rPr>
          <w:rFonts w:ascii="Times New Roman" w:hAnsi="Times New Roman" w:cs="Times New Roman"/>
          <w:i/>
          <w:sz w:val="28"/>
        </w:rPr>
        <w:t xml:space="preserve">синтетических  </w:t>
      </w:r>
      <w:r w:rsidR="00CF5320">
        <w:rPr>
          <w:rFonts w:ascii="Times New Roman" w:hAnsi="Times New Roman" w:cs="Times New Roman"/>
          <w:i/>
          <w:sz w:val="28"/>
        </w:rPr>
        <w:t>красителей, не зарегистрировано.</w:t>
      </w:r>
    </w:p>
    <w:p w:rsidR="00F72EA8" w:rsidRPr="00CF5320" w:rsidRDefault="00F72EA8" w:rsidP="00C247D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 w:cs="Times New Roman"/>
          <w:i/>
          <w:sz w:val="28"/>
        </w:rPr>
      </w:pPr>
      <w:r w:rsidRPr="00CF5320">
        <w:rPr>
          <w:rFonts w:ascii="Times New Roman" w:hAnsi="Times New Roman" w:cs="Times New Roman"/>
          <w:i/>
          <w:sz w:val="28"/>
        </w:rPr>
        <w:t xml:space="preserve">Субъектами хозяйствования в  полном объеме выполняется постановление Совета Министров Республики Беларусь от 06.04.2001 №484 «О предупреждении заболеваний, связанных с дефицитом йода». Употребление йодированной соли в общем объёме потребляемой соли составило 71,6%. </w:t>
      </w:r>
    </w:p>
    <w:p w:rsidR="00F72EA8" w:rsidRPr="00BE5889" w:rsidRDefault="00F72EA8" w:rsidP="00BE5889">
      <w:pPr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BE5889">
        <w:rPr>
          <w:rFonts w:ascii="Times New Roman" w:hAnsi="Times New Roman" w:cs="Times New Roman"/>
          <w:i/>
          <w:sz w:val="28"/>
        </w:rPr>
        <w:t>Продолжается надзор за реализацией импортной пищевой продукции.</w:t>
      </w:r>
    </w:p>
    <w:p w:rsidR="00F72EA8" w:rsidRDefault="00F72EA8" w:rsidP="00BE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24" w:rsidRDefault="00971124" w:rsidP="00BE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24" w:rsidRDefault="00971124" w:rsidP="00BE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24" w:rsidRDefault="00971124" w:rsidP="00BE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24" w:rsidRDefault="00971124" w:rsidP="00BE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BDF" w:rsidRDefault="00136BDF" w:rsidP="00BE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255" w:rsidRDefault="00F20255" w:rsidP="00BE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24" w:rsidRPr="00BE5889" w:rsidRDefault="00971124" w:rsidP="00BE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EA8" w:rsidRDefault="00F72EA8" w:rsidP="00B3051D">
      <w:pPr>
        <w:pStyle w:val="a4"/>
        <w:contextualSpacing/>
        <w:rPr>
          <w:b/>
        </w:rPr>
      </w:pPr>
      <w:r w:rsidRPr="00BE5889">
        <w:rPr>
          <w:b/>
        </w:rPr>
        <w:lastRenderedPageBreak/>
        <w:t>2.7. Гигиена воспитания, обучения и здоровье детей и подростков</w:t>
      </w:r>
    </w:p>
    <w:p w:rsidR="00136BDF" w:rsidRPr="00BE5889" w:rsidRDefault="00136BDF" w:rsidP="00B3051D">
      <w:pPr>
        <w:pStyle w:val="a4"/>
        <w:contextualSpacing/>
        <w:rPr>
          <w:b/>
        </w:rPr>
      </w:pPr>
    </w:p>
    <w:p w:rsidR="00990FEC" w:rsidRDefault="004C47C6" w:rsidP="00B3051D">
      <w:pPr>
        <w:pStyle w:val="a4"/>
        <w:ind w:firstLine="709"/>
        <w:contextualSpacing/>
      </w:pPr>
      <w:r>
        <w:t>В Мозырском районе получение воспитания и образования детей и подростков осуществляют</w:t>
      </w:r>
      <w:r w:rsidR="00BC4B2C" w:rsidRPr="00BE5889">
        <w:t xml:space="preserve"> 83</w:t>
      </w:r>
      <w:r w:rsidR="00911302" w:rsidRPr="00BE5889">
        <w:t xml:space="preserve"> учреждени</w:t>
      </w:r>
      <w:r w:rsidR="0032243D" w:rsidRPr="00BE5889">
        <w:t>я</w:t>
      </w:r>
      <w:r w:rsidR="00911302" w:rsidRPr="00BE5889">
        <w:t xml:space="preserve"> образования, из них 32 учреждения</w:t>
      </w:r>
      <w:r>
        <w:t xml:space="preserve"> -</w:t>
      </w:r>
      <w:r w:rsidR="00911302" w:rsidRPr="00BE5889">
        <w:t xml:space="preserve"> 1</w:t>
      </w:r>
      <w:r w:rsidR="004E5626" w:rsidRPr="00BE5889">
        <w:t>4</w:t>
      </w:r>
      <w:r w:rsidR="00A40D26" w:rsidRPr="00BE5889">
        <w:t>749</w:t>
      </w:r>
      <w:r w:rsidR="004E5626" w:rsidRPr="00BE5889">
        <w:t xml:space="preserve"> учащихся</w:t>
      </w:r>
      <w:r>
        <w:t>,</w:t>
      </w:r>
      <w:r w:rsidR="004E5626" w:rsidRPr="00BE5889">
        <w:t xml:space="preserve"> 42</w:t>
      </w:r>
      <w:r w:rsidR="00911302" w:rsidRPr="00BE5889">
        <w:t xml:space="preserve"> детских дошкольных учреждения с количеством </w:t>
      </w:r>
      <w:r w:rsidR="004E5626" w:rsidRPr="00BE5889">
        <w:t xml:space="preserve">воспитанников </w:t>
      </w:r>
      <w:r w:rsidR="006338DE" w:rsidRPr="00BE5889">
        <w:t>6328</w:t>
      </w:r>
      <w:r w:rsidR="002F4E43" w:rsidRPr="00BE5889">
        <w:t xml:space="preserve"> (с учетом детей, обучающихся в комплексах школа-сад)</w:t>
      </w:r>
      <w:r>
        <w:t xml:space="preserve">, </w:t>
      </w:r>
      <w:r w:rsidR="006338DE" w:rsidRPr="00BE5889">
        <w:t xml:space="preserve"> 6</w:t>
      </w:r>
      <w:r w:rsidR="00911302" w:rsidRPr="00BE5889">
        <w:t xml:space="preserve"> учреждений профессионально-технического и среднего специального обра</w:t>
      </w:r>
      <w:r w:rsidR="008B37C6" w:rsidRPr="00BE5889">
        <w:t>з</w:t>
      </w:r>
      <w:r w:rsidR="006338DE" w:rsidRPr="00BE5889">
        <w:t>ования, в которых обучались 2398</w:t>
      </w:r>
      <w:r w:rsidR="008B37C6" w:rsidRPr="00BE5889">
        <w:t xml:space="preserve"> подростк</w:t>
      </w:r>
      <w:r>
        <w:t>ов,</w:t>
      </w:r>
      <w:r w:rsidR="008B37C6" w:rsidRPr="00BE5889">
        <w:t xml:space="preserve"> 1 детск</w:t>
      </w:r>
      <w:r w:rsidR="006338DE" w:rsidRPr="00BE5889">
        <w:t xml:space="preserve">ий дом </w:t>
      </w:r>
      <w:r>
        <w:t xml:space="preserve">на </w:t>
      </w:r>
      <w:r w:rsidR="006338DE" w:rsidRPr="00BE5889">
        <w:t>4</w:t>
      </w:r>
      <w:r w:rsidR="008B37C6" w:rsidRPr="00BE5889">
        <w:t>3</w:t>
      </w:r>
      <w:r w:rsidR="00911302" w:rsidRPr="00BE5889">
        <w:t xml:space="preserve"> </w:t>
      </w:r>
      <w:r w:rsidR="004E5626" w:rsidRPr="00BE5889">
        <w:t>ребенка</w:t>
      </w:r>
      <w:r>
        <w:t>,</w:t>
      </w:r>
      <w:r w:rsidR="00911302" w:rsidRPr="00BE5889">
        <w:t xml:space="preserve"> 1 социально-педагогический центр</w:t>
      </w:r>
      <w:r>
        <w:t xml:space="preserve"> на </w:t>
      </w:r>
      <w:r w:rsidR="00911302" w:rsidRPr="00BE5889">
        <w:t>1</w:t>
      </w:r>
      <w:r w:rsidR="0089045E" w:rsidRPr="00BE5889">
        <w:t>5</w:t>
      </w:r>
      <w:r w:rsidR="006338DE" w:rsidRPr="00BE5889">
        <w:t xml:space="preserve"> воспитанников</w:t>
      </w:r>
      <w:r>
        <w:t>,</w:t>
      </w:r>
      <w:r w:rsidR="006338DE" w:rsidRPr="00BE5889">
        <w:t xml:space="preserve"> ЦКРОиР </w:t>
      </w:r>
      <w:r>
        <w:t xml:space="preserve">на </w:t>
      </w:r>
      <w:r w:rsidR="006338DE" w:rsidRPr="00BE5889">
        <w:t>52</w:t>
      </w:r>
      <w:r w:rsidR="004E5626" w:rsidRPr="00BE5889">
        <w:t xml:space="preserve"> </w:t>
      </w:r>
      <w:r w:rsidR="008B37C6" w:rsidRPr="00BE5889">
        <w:t>ребенка</w:t>
      </w:r>
      <w:r w:rsidR="00196B67" w:rsidRPr="00BE5889">
        <w:t xml:space="preserve">, а также </w:t>
      </w:r>
      <w:r w:rsidR="00911302" w:rsidRPr="00BE5889">
        <w:t>детский реабилитационно-оздоровительный центр «Сидел</w:t>
      </w:r>
      <w:r w:rsidR="00BC4B2C" w:rsidRPr="00BE5889">
        <w:t>ьники» на 370 человек в смену и 5</w:t>
      </w:r>
      <w:r w:rsidR="00911302" w:rsidRPr="00BE5889">
        <w:t xml:space="preserve"> спортивных школ.</w:t>
      </w:r>
    </w:p>
    <w:p w:rsidR="004C47C6" w:rsidRPr="00BE5889" w:rsidRDefault="004C47C6" w:rsidP="004C47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E5889">
        <w:rPr>
          <w:rFonts w:ascii="Times New Roman" w:hAnsi="Times New Roman" w:cs="Times New Roman"/>
          <w:sz w:val="28"/>
          <w:szCs w:val="28"/>
        </w:rPr>
        <w:t>С целью улучшения материально-технического состояния учреждений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2017 году продолжалась реализация</w:t>
      </w:r>
      <w:r w:rsidRPr="00BE588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5889">
        <w:rPr>
          <w:rFonts w:ascii="Times New Roman" w:hAnsi="Times New Roman" w:cs="Times New Roman"/>
          <w:sz w:val="28"/>
          <w:szCs w:val="28"/>
        </w:rPr>
        <w:t xml:space="preserve"> мероприятий на 2016-2020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BE5889">
        <w:rPr>
          <w:rFonts w:ascii="Times New Roman" w:hAnsi="Times New Roman" w:cs="Times New Roman"/>
          <w:sz w:val="28"/>
          <w:szCs w:val="28"/>
        </w:rPr>
        <w:t xml:space="preserve">, согласно которому к </w:t>
      </w:r>
      <w:r>
        <w:rPr>
          <w:rFonts w:ascii="Times New Roman" w:hAnsi="Times New Roman" w:cs="Times New Roman"/>
          <w:sz w:val="28"/>
          <w:szCs w:val="28"/>
        </w:rPr>
        <w:t>2017/2018</w:t>
      </w:r>
      <w:r w:rsidRPr="00BE5889">
        <w:rPr>
          <w:rFonts w:ascii="Times New Roman" w:hAnsi="Times New Roman" w:cs="Times New Roman"/>
          <w:sz w:val="28"/>
          <w:szCs w:val="28"/>
        </w:rPr>
        <w:t xml:space="preserve"> учебному году было приобретено </w:t>
      </w:r>
      <w:r>
        <w:rPr>
          <w:rFonts w:ascii="Times New Roman" w:hAnsi="Times New Roman" w:cs="Times New Roman"/>
          <w:sz w:val="28"/>
          <w:szCs w:val="28"/>
        </w:rPr>
        <w:t>85 единиц</w:t>
      </w:r>
      <w:r w:rsidRPr="00BE5889">
        <w:rPr>
          <w:rFonts w:ascii="Times New Roman" w:hAnsi="Times New Roman" w:cs="Times New Roman"/>
          <w:sz w:val="28"/>
          <w:szCs w:val="28"/>
        </w:rPr>
        <w:t xml:space="preserve"> технологическо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5889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5889">
        <w:rPr>
          <w:rFonts w:ascii="Times New Roman" w:hAnsi="Times New Roman" w:cs="Times New Roman"/>
          <w:sz w:val="28"/>
          <w:szCs w:val="28"/>
        </w:rPr>
        <w:t>, заменена кухонная и столовая посуда, обеспечена подводка горячей проточной воды на всех пищеблоках школ и дошкольных учреждений, во всех учреждениях образования проведён косметический ремонт помещений.</w:t>
      </w:r>
      <w:r w:rsidRPr="00BE5889">
        <w:rPr>
          <w:rFonts w:ascii="Times New Roman" w:hAnsi="Times New Roman" w:cs="Times New Roman"/>
        </w:rPr>
        <w:t xml:space="preserve"> </w:t>
      </w:r>
    </w:p>
    <w:p w:rsidR="004C47C6" w:rsidRPr="00BE5889" w:rsidRDefault="004C47C6" w:rsidP="004C47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88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5889">
        <w:rPr>
          <w:rFonts w:ascii="Times New Roman" w:hAnsi="Times New Roman" w:cs="Times New Roman"/>
          <w:sz w:val="28"/>
          <w:szCs w:val="28"/>
        </w:rPr>
        <w:t>редн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E5889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5889">
        <w:rPr>
          <w:rFonts w:ascii="Times New Roman" w:hAnsi="Times New Roman" w:cs="Times New Roman"/>
          <w:sz w:val="28"/>
          <w:szCs w:val="28"/>
        </w:rPr>
        <w:t xml:space="preserve"> №2 проведены ремонт системы водоснабжения, канализации, косметический ремонт потолков и стен на пищеблоке, установлена новая моечная ванна, заменены санитарно-технические приборы в санузле, ремонтные работы в инвентарной спортивного зала.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889">
        <w:rPr>
          <w:rFonts w:ascii="Times New Roman" w:hAnsi="Times New Roman" w:cs="Times New Roman"/>
          <w:sz w:val="28"/>
          <w:szCs w:val="28"/>
        </w:rPr>
        <w:t>В Барбаровск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E5889">
        <w:rPr>
          <w:rFonts w:ascii="Times New Roman" w:hAnsi="Times New Roman" w:cs="Times New Roman"/>
          <w:sz w:val="28"/>
          <w:szCs w:val="28"/>
        </w:rPr>
        <w:t xml:space="preserve"> базов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E5889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5889">
        <w:rPr>
          <w:rFonts w:ascii="Times New Roman" w:hAnsi="Times New Roman" w:cs="Times New Roman"/>
          <w:sz w:val="28"/>
          <w:szCs w:val="28"/>
        </w:rPr>
        <w:t xml:space="preserve"> оборудованы внутренние санитарные узлы</w:t>
      </w:r>
      <w:r w:rsidR="00B61D1B">
        <w:rPr>
          <w:rFonts w:ascii="Times New Roman" w:hAnsi="Times New Roman" w:cs="Times New Roman"/>
          <w:sz w:val="28"/>
          <w:szCs w:val="28"/>
        </w:rPr>
        <w:t>.</w:t>
      </w:r>
      <w:r w:rsidRPr="00BE5889">
        <w:rPr>
          <w:rFonts w:ascii="Times New Roman" w:hAnsi="Times New Roman" w:cs="Times New Roman"/>
          <w:sz w:val="28"/>
          <w:szCs w:val="28"/>
        </w:rPr>
        <w:t xml:space="preserve"> </w:t>
      </w:r>
      <w:r w:rsidR="00B61D1B">
        <w:rPr>
          <w:rFonts w:ascii="Times New Roman" w:hAnsi="Times New Roman" w:cs="Times New Roman"/>
          <w:sz w:val="28"/>
          <w:szCs w:val="28"/>
        </w:rPr>
        <w:t>В</w:t>
      </w:r>
      <w:r w:rsidRPr="00BE5889">
        <w:rPr>
          <w:rFonts w:ascii="Times New Roman" w:hAnsi="Times New Roman" w:cs="Times New Roman"/>
          <w:sz w:val="28"/>
          <w:szCs w:val="28"/>
        </w:rPr>
        <w:t xml:space="preserve"> </w:t>
      </w:r>
      <w:r w:rsidR="00B61D1B">
        <w:rPr>
          <w:rFonts w:ascii="Times New Roman" w:hAnsi="Times New Roman" w:cs="Times New Roman"/>
          <w:sz w:val="28"/>
          <w:szCs w:val="28"/>
        </w:rPr>
        <w:t>с</w:t>
      </w:r>
      <w:r w:rsidRPr="00BE5889">
        <w:rPr>
          <w:rFonts w:ascii="Times New Roman" w:hAnsi="Times New Roman" w:cs="Times New Roman"/>
          <w:sz w:val="28"/>
          <w:szCs w:val="28"/>
        </w:rPr>
        <w:t>редн</w:t>
      </w:r>
      <w:r w:rsidR="00B61D1B">
        <w:rPr>
          <w:rFonts w:ascii="Times New Roman" w:hAnsi="Times New Roman" w:cs="Times New Roman"/>
          <w:sz w:val="28"/>
          <w:szCs w:val="28"/>
        </w:rPr>
        <w:t>ей</w:t>
      </w:r>
      <w:r w:rsidRPr="00BE5889">
        <w:rPr>
          <w:rFonts w:ascii="Times New Roman" w:hAnsi="Times New Roman" w:cs="Times New Roman"/>
          <w:sz w:val="28"/>
          <w:szCs w:val="28"/>
        </w:rPr>
        <w:t xml:space="preserve"> школ</w:t>
      </w:r>
      <w:r w:rsidR="00B61D1B">
        <w:rPr>
          <w:rFonts w:ascii="Times New Roman" w:hAnsi="Times New Roman" w:cs="Times New Roman"/>
          <w:sz w:val="28"/>
          <w:szCs w:val="28"/>
        </w:rPr>
        <w:t>е</w:t>
      </w:r>
      <w:r w:rsidRPr="00BE5889">
        <w:rPr>
          <w:rFonts w:ascii="Times New Roman" w:hAnsi="Times New Roman" w:cs="Times New Roman"/>
          <w:sz w:val="28"/>
          <w:szCs w:val="28"/>
        </w:rPr>
        <w:t xml:space="preserve"> №</w:t>
      </w:r>
      <w:r w:rsidR="00B61D1B">
        <w:rPr>
          <w:rFonts w:ascii="Times New Roman" w:hAnsi="Times New Roman" w:cs="Times New Roman"/>
          <w:sz w:val="28"/>
          <w:szCs w:val="28"/>
        </w:rPr>
        <w:t xml:space="preserve"> </w:t>
      </w:r>
      <w:r w:rsidRPr="00BE5889">
        <w:rPr>
          <w:rFonts w:ascii="Times New Roman" w:hAnsi="Times New Roman" w:cs="Times New Roman"/>
          <w:sz w:val="28"/>
          <w:szCs w:val="28"/>
        </w:rPr>
        <w:t>8 заменена облицовочная плитка на полу и стенах в помещениях пищеблока</w:t>
      </w:r>
      <w:r w:rsidR="00B61D1B">
        <w:rPr>
          <w:rFonts w:ascii="Times New Roman" w:hAnsi="Times New Roman" w:cs="Times New Roman"/>
          <w:sz w:val="28"/>
          <w:szCs w:val="28"/>
        </w:rPr>
        <w:t>, произведен монтаж новой</w:t>
      </w:r>
      <w:r w:rsidRPr="00BE5889">
        <w:rPr>
          <w:rFonts w:ascii="Times New Roman" w:hAnsi="Times New Roman" w:cs="Times New Roman"/>
          <w:sz w:val="28"/>
          <w:szCs w:val="28"/>
        </w:rPr>
        <w:t xml:space="preserve"> вентиляционной системы</w:t>
      </w:r>
      <w:r w:rsidR="00B61D1B">
        <w:rPr>
          <w:rFonts w:ascii="Times New Roman" w:hAnsi="Times New Roman" w:cs="Times New Roman"/>
          <w:sz w:val="28"/>
          <w:szCs w:val="28"/>
        </w:rPr>
        <w:t>,</w:t>
      </w:r>
      <w:r w:rsidRPr="00BE5889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B61D1B">
        <w:rPr>
          <w:rFonts w:ascii="Times New Roman" w:hAnsi="Times New Roman" w:cs="Times New Roman"/>
          <w:sz w:val="28"/>
          <w:szCs w:val="28"/>
        </w:rPr>
        <w:t>лены</w:t>
      </w:r>
      <w:r w:rsidRPr="00BE5889">
        <w:rPr>
          <w:rFonts w:ascii="Times New Roman" w:hAnsi="Times New Roman" w:cs="Times New Roman"/>
          <w:sz w:val="28"/>
          <w:szCs w:val="28"/>
        </w:rPr>
        <w:t xml:space="preserve"> новы</w:t>
      </w:r>
      <w:r w:rsidR="00B61D1B">
        <w:rPr>
          <w:rFonts w:ascii="Times New Roman" w:hAnsi="Times New Roman" w:cs="Times New Roman"/>
          <w:sz w:val="28"/>
          <w:szCs w:val="28"/>
        </w:rPr>
        <w:t>е</w:t>
      </w:r>
      <w:r w:rsidRPr="00BE5889">
        <w:rPr>
          <w:rFonts w:ascii="Times New Roman" w:hAnsi="Times New Roman" w:cs="Times New Roman"/>
          <w:sz w:val="28"/>
          <w:szCs w:val="28"/>
        </w:rPr>
        <w:t xml:space="preserve"> моечны</w:t>
      </w:r>
      <w:r w:rsidR="00B61D1B">
        <w:rPr>
          <w:rFonts w:ascii="Times New Roman" w:hAnsi="Times New Roman" w:cs="Times New Roman"/>
          <w:sz w:val="28"/>
          <w:szCs w:val="28"/>
        </w:rPr>
        <w:t>е</w:t>
      </w:r>
      <w:r w:rsidRPr="00BE5889">
        <w:rPr>
          <w:rFonts w:ascii="Times New Roman" w:hAnsi="Times New Roman" w:cs="Times New Roman"/>
          <w:sz w:val="28"/>
          <w:szCs w:val="28"/>
        </w:rPr>
        <w:t xml:space="preserve"> ванн</w:t>
      </w:r>
      <w:r w:rsidR="00B61D1B">
        <w:rPr>
          <w:rFonts w:ascii="Times New Roman" w:hAnsi="Times New Roman" w:cs="Times New Roman"/>
          <w:sz w:val="28"/>
          <w:szCs w:val="28"/>
        </w:rPr>
        <w:t>ы</w:t>
      </w:r>
      <w:r w:rsidRPr="00BE5889">
        <w:rPr>
          <w:rFonts w:ascii="Times New Roman" w:hAnsi="Times New Roman" w:cs="Times New Roman"/>
          <w:sz w:val="28"/>
          <w:szCs w:val="28"/>
        </w:rPr>
        <w:t xml:space="preserve"> </w:t>
      </w:r>
      <w:r w:rsidR="00B61D1B">
        <w:rPr>
          <w:rFonts w:ascii="Times New Roman" w:hAnsi="Times New Roman" w:cs="Times New Roman"/>
          <w:sz w:val="28"/>
          <w:szCs w:val="28"/>
        </w:rPr>
        <w:t xml:space="preserve">В </w:t>
      </w:r>
      <w:r w:rsidRPr="00BE5889">
        <w:rPr>
          <w:rFonts w:ascii="Times New Roman" w:hAnsi="Times New Roman" w:cs="Times New Roman"/>
          <w:sz w:val="28"/>
          <w:szCs w:val="28"/>
        </w:rPr>
        <w:t>Скрыгаловск</w:t>
      </w:r>
      <w:r w:rsidR="00B61D1B">
        <w:rPr>
          <w:rFonts w:ascii="Times New Roman" w:hAnsi="Times New Roman" w:cs="Times New Roman"/>
          <w:sz w:val="28"/>
          <w:szCs w:val="28"/>
        </w:rPr>
        <w:t>ой</w:t>
      </w:r>
      <w:r w:rsidRPr="00BE5889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B61D1B">
        <w:rPr>
          <w:rFonts w:ascii="Times New Roman" w:hAnsi="Times New Roman" w:cs="Times New Roman"/>
          <w:sz w:val="28"/>
          <w:szCs w:val="28"/>
        </w:rPr>
        <w:t>ей</w:t>
      </w:r>
      <w:r w:rsidRPr="00BE5889">
        <w:rPr>
          <w:rFonts w:ascii="Times New Roman" w:hAnsi="Times New Roman" w:cs="Times New Roman"/>
          <w:sz w:val="28"/>
          <w:szCs w:val="28"/>
        </w:rPr>
        <w:t xml:space="preserve"> школ</w:t>
      </w:r>
      <w:r w:rsidR="00B61D1B">
        <w:rPr>
          <w:rFonts w:ascii="Times New Roman" w:hAnsi="Times New Roman" w:cs="Times New Roman"/>
          <w:sz w:val="28"/>
          <w:szCs w:val="28"/>
        </w:rPr>
        <w:t>е</w:t>
      </w:r>
      <w:r w:rsidRPr="00BE5889">
        <w:rPr>
          <w:rFonts w:ascii="Times New Roman" w:hAnsi="Times New Roman" w:cs="Times New Roman"/>
          <w:sz w:val="28"/>
          <w:szCs w:val="28"/>
        </w:rPr>
        <w:t xml:space="preserve"> восстановлена работа душевых и санузлов в спортивном зале с подводкой горячего водоснабжения</w:t>
      </w:r>
      <w:r w:rsidR="00B61D1B">
        <w:rPr>
          <w:rFonts w:ascii="Times New Roman" w:hAnsi="Times New Roman" w:cs="Times New Roman"/>
          <w:sz w:val="28"/>
          <w:szCs w:val="28"/>
        </w:rPr>
        <w:t>,</w:t>
      </w:r>
      <w:r w:rsidRPr="00BE5889">
        <w:rPr>
          <w:rFonts w:ascii="Times New Roman" w:hAnsi="Times New Roman" w:cs="Times New Roman"/>
          <w:sz w:val="28"/>
          <w:szCs w:val="28"/>
        </w:rPr>
        <w:t xml:space="preserve"> заменены трубопровод</w:t>
      </w:r>
      <w:r w:rsidR="00B61D1B">
        <w:rPr>
          <w:rFonts w:ascii="Times New Roman" w:hAnsi="Times New Roman" w:cs="Times New Roman"/>
          <w:sz w:val="28"/>
          <w:szCs w:val="28"/>
        </w:rPr>
        <w:t>ы</w:t>
      </w:r>
      <w:r w:rsidRPr="00BE5889">
        <w:rPr>
          <w:rFonts w:ascii="Times New Roman" w:hAnsi="Times New Roman" w:cs="Times New Roman"/>
          <w:sz w:val="28"/>
          <w:szCs w:val="28"/>
        </w:rPr>
        <w:t xml:space="preserve"> систем водоснабжения и канализации, санитарно-техническое оборудование.</w:t>
      </w:r>
      <w:r w:rsidR="00B61D1B" w:rsidRPr="00B61D1B">
        <w:rPr>
          <w:rFonts w:ascii="Times New Roman" w:hAnsi="Times New Roman" w:cs="Times New Roman"/>
          <w:sz w:val="28"/>
          <w:szCs w:val="28"/>
        </w:rPr>
        <w:t xml:space="preserve"> </w:t>
      </w:r>
      <w:r w:rsidR="00B61D1B" w:rsidRPr="00BE5889">
        <w:rPr>
          <w:rFonts w:ascii="Times New Roman" w:hAnsi="Times New Roman" w:cs="Times New Roman"/>
          <w:sz w:val="28"/>
          <w:szCs w:val="28"/>
        </w:rPr>
        <w:t>В 9 дошкольных учреждениях и 11 школах выполнены работы по замене оконных блоков.</w:t>
      </w:r>
    </w:p>
    <w:p w:rsidR="004C47C6" w:rsidRPr="00BE5889" w:rsidRDefault="004C47C6" w:rsidP="004C47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889">
        <w:rPr>
          <w:rFonts w:ascii="Times New Roman" w:hAnsi="Times New Roman" w:cs="Times New Roman"/>
          <w:sz w:val="28"/>
          <w:szCs w:val="28"/>
        </w:rPr>
        <w:t xml:space="preserve">Выполнен комплекс мероприятий по доведению уровней искусственной освещенности до установленных гигиенических нормативов в 12 дошкольных учреждениях, 5 школах, Мозырском государственном медицинском колледже, Мозырском районном ЦКРОиР. </w:t>
      </w:r>
    </w:p>
    <w:p w:rsidR="004C47C6" w:rsidRPr="00BE5889" w:rsidRDefault="004C47C6" w:rsidP="004C47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889">
        <w:rPr>
          <w:rFonts w:ascii="Times New Roman" w:hAnsi="Times New Roman" w:cs="Times New Roman"/>
          <w:sz w:val="28"/>
          <w:szCs w:val="28"/>
        </w:rPr>
        <w:t xml:space="preserve">Подведена горячая проточная вода в санитарные узлы для учащихся </w:t>
      </w:r>
      <w:r w:rsidR="00B61D1B">
        <w:rPr>
          <w:rFonts w:ascii="Times New Roman" w:hAnsi="Times New Roman" w:cs="Times New Roman"/>
          <w:sz w:val="28"/>
          <w:szCs w:val="28"/>
        </w:rPr>
        <w:t>с</w:t>
      </w:r>
      <w:r w:rsidRPr="00BE5889">
        <w:rPr>
          <w:rFonts w:ascii="Times New Roman" w:hAnsi="Times New Roman" w:cs="Times New Roman"/>
          <w:sz w:val="28"/>
          <w:szCs w:val="28"/>
        </w:rPr>
        <w:t>редн</w:t>
      </w:r>
      <w:r w:rsidR="00B61D1B">
        <w:rPr>
          <w:rFonts w:ascii="Times New Roman" w:hAnsi="Times New Roman" w:cs="Times New Roman"/>
          <w:sz w:val="28"/>
          <w:szCs w:val="28"/>
        </w:rPr>
        <w:t>ей</w:t>
      </w:r>
      <w:r w:rsidRPr="00BE5889">
        <w:rPr>
          <w:rFonts w:ascii="Times New Roman" w:hAnsi="Times New Roman" w:cs="Times New Roman"/>
          <w:sz w:val="28"/>
          <w:szCs w:val="28"/>
        </w:rPr>
        <w:t xml:space="preserve"> школ</w:t>
      </w:r>
      <w:r w:rsidR="00B61D1B">
        <w:rPr>
          <w:rFonts w:ascii="Times New Roman" w:hAnsi="Times New Roman" w:cs="Times New Roman"/>
          <w:sz w:val="28"/>
          <w:szCs w:val="28"/>
        </w:rPr>
        <w:t>ы</w:t>
      </w:r>
      <w:r w:rsidRPr="00BE5889">
        <w:rPr>
          <w:rFonts w:ascii="Times New Roman" w:hAnsi="Times New Roman" w:cs="Times New Roman"/>
          <w:sz w:val="28"/>
          <w:szCs w:val="28"/>
        </w:rPr>
        <w:t xml:space="preserve"> №5</w:t>
      </w:r>
      <w:r w:rsidR="00B61D1B">
        <w:rPr>
          <w:rFonts w:ascii="Times New Roman" w:hAnsi="Times New Roman" w:cs="Times New Roman"/>
          <w:sz w:val="28"/>
          <w:szCs w:val="28"/>
        </w:rPr>
        <w:t>,</w:t>
      </w:r>
      <w:r w:rsidRPr="00BE5889">
        <w:rPr>
          <w:rFonts w:ascii="Times New Roman" w:hAnsi="Times New Roman" w:cs="Times New Roman"/>
          <w:sz w:val="28"/>
          <w:szCs w:val="28"/>
        </w:rPr>
        <w:t xml:space="preserve"> </w:t>
      </w:r>
      <w:r w:rsidR="00B61D1B">
        <w:rPr>
          <w:rFonts w:ascii="Times New Roman" w:hAnsi="Times New Roman" w:cs="Times New Roman"/>
          <w:sz w:val="28"/>
          <w:szCs w:val="28"/>
        </w:rPr>
        <w:t>с</w:t>
      </w:r>
      <w:r w:rsidRPr="00BE5889">
        <w:rPr>
          <w:rFonts w:ascii="Times New Roman" w:hAnsi="Times New Roman" w:cs="Times New Roman"/>
          <w:sz w:val="28"/>
          <w:szCs w:val="28"/>
        </w:rPr>
        <w:t>редн</w:t>
      </w:r>
      <w:r w:rsidR="00B61D1B">
        <w:rPr>
          <w:rFonts w:ascii="Times New Roman" w:hAnsi="Times New Roman" w:cs="Times New Roman"/>
          <w:sz w:val="28"/>
          <w:szCs w:val="28"/>
        </w:rPr>
        <w:t>ей</w:t>
      </w:r>
      <w:r w:rsidRPr="00BE5889">
        <w:rPr>
          <w:rFonts w:ascii="Times New Roman" w:hAnsi="Times New Roman" w:cs="Times New Roman"/>
          <w:sz w:val="28"/>
          <w:szCs w:val="28"/>
        </w:rPr>
        <w:t xml:space="preserve"> школ</w:t>
      </w:r>
      <w:r w:rsidR="00B61D1B">
        <w:rPr>
          <w:rFonts w:ascii="Times New Roman" w:hAnsi="Times New Roman" w:cs="Times New Roman"/>
          <w:sz w:val="28"/>
          <w:szCs w:val="28"/>
        </w:rPr>
        <w:t>ы</w:t>
      </w:r>
      <w:r w:rsidRPr="00BE5889">
        <w:rPr>
          <w:rFonts w:ascii="Times New Roman" w:hAnsi="Times New Roman" w:cs="Times New Roman"/>
          <w:sz w:val="28"/>
          <w:szCs w:val="28"/>
        </w:rPr>
        <w:t xml:space="preserve"> №12, </w:t>
      </w:r>
      <w:r w:rsidR="00B61D1B">
        <w:rPr>
          <w:rFonts w:ascii="Times New Roman" w:hAnsi="Times New Roman" w:cs="Times New Roman"/>
          <w:sz w:val="28"/>
          <w:szCs w:val="28"/>
        </w:rPr>
        <w:t>с</w:t>
      </w:r>
      <w:r w:rsidRPr="00BE5889">
        <w:rPr>
          <w:rFonts w:ascii="Times New Roman" w:hAnsi="Times New Roman" w:cs="Times New Roman"/>
          <w:sz w:val="28"/>
          <w:szCs w:val="28"/>
        </w:rPr>
        <w:t>редн</w:t>
      </w:r>
      <w:r w:rsidR="00B61D1B">
        <w:rPr>
          <w:rFonts w:ascii="Times New Roman" w:hAnsi="Times New Roman" w:cs="Times New Roman"/>
          <w:sz w:val="28"/>
          <w:szCs w:val="28"/>
        </w:rPr>
        <w:t>ей</w:t>
      </w:r>
      <w:r w:rsidRPr="00BE5889">
        <w:rPr>
          <w:rFonts w:ascii="Times New Roman" w:hAnsi="Times New Roman" w:cs="Times New Roman"/>
          <w:sz w:val="28"/>
          <w:szCs w:val="28"/>
        </w:rPr>
        <w:t xml:space="preserve"> школ</w:t>
      </w:r>
      <w:r w:rsidR="00B61D1B">
        <w:rPr>
          <w:rFonts w:ascii="Times New Roman" w:hAnsi="Times New Roman" w:cs="Times New Roman"/>
          <w:sz w:val="28"/>
          <w:szCs w:val="28"/>
        </w:rPr>
        <w:t>ы</w:t>
      </w:r>
      <w:r w:rsidRPr="00BE5889">
        <w:rPr>
          <w:rFonts w:ascii="Times New Roman" w:hAnsi="Times New Roman" w:cs="Times New Roman"/>
          <w:sz w:val="28"/>
          <w:szCs w:val="28"/>
        </w:rPr>
        <w:t xml:space="preserve"> №13</w:t>
      </w:r>
      <w:r w:rsidR="00B61D1B">
        <w:rPr>
          <w:rFonts w:ascii="Times New Roman" w:hAnsi="Times New Roman" w:cs="Times New Roman"/>
          <w:sz w:val="28"/>
          <w:szCs w:val="28"/>
        </w:rPr>
        <w:t xml:space="preserve">, </w:t>
      </w:r>
      <w:r w:rsidRPr="00BE5889">
        <w:rPr>
          <w:rFonts w:ascii="Times New Roman" w:hAnsi="Times New Roman" w:cs="Times New Roman"/>
          <w:sz w:val="28"/>
          <w:szCs w:val="28"/>
        </w:rPr>
        <w:t>Махновичск</w:t>
      </w:r>
      <w:r w:rsidR="00B61D1B">
        <w:rPr>
          <w:rFonts w:ascii="Times New Roman" w:hAnsi="Times New Roman" w:cs="Times New Roman"/>
          <w:sz w:val="28"/>
          <w:szCs w:val="28"/>
        </w:rPr>
        <w:t>ой</w:t>
      </w:r>
      <w:r w:rsidRPr="00BE5889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B61D1B">
        <w:rPr>
          <w:rFonts w:ascii="Times New Roman" w:hAnsi="Times New Roman" w:cs="Times New Roman"/>
          <w:sz w:val="28"/>
          <w:szCs w:val="28"/>
        </w:rPr>
        <w:t>ей</w:t>
      </w:r>
      <w:r w:rsidRPr="00BE5889">
        <w:rPr>
          <w:rFonts w:ascii="Times New Roman" w:hAnsi="Times New Roman" w:cs="Times New Roman"/>
          <w:sz w:val="28"/>
          <w:szCs w:val="28"/>
        </w:rPr>
        <w:t xml:space="preserve"> школ</w:t>
      </w:r>
      <w:r w:rsidR="00B61D1B">
        <w:rPr>
          <w:rFonts w:ascii="Times New Roman" w:hAnsi="Times New Roman" w:cs="Times New Roman"/>
          <w:sz w:val="28"/>
          <w:szCs w:val="28"/>
        </w:rPr>
        <w:t>ы</w:t>
      </w:r>
      <w:r w:rsidRPr="00BE5889">
        <w:rPr>
          <w:rFonts w:ascii="Times New Roman" w:hAnsi="Times New Roman" w:cs="Times New Roman"/>
          <w:sz w:val="28"/>
          <w:szCs w:val="28"/>
        </w:rPr>
        <w:t>.</w:t>
      </w:r>
    </w:p>
    <w:p w:rsidR="004C47C6" w:rsidRPr="00BE5889" w:rsidRDefault="004C47C6" w:rsidP="004C47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889">
        <w:rPr>
          <w:rFonts w:ascii="Times New Roman" w:hAnsi="Times New Roman" w:cs="Times New Roman"/>
          <w:sz w:val="28"/>
          <w:szCs w:val="28"/>
        </w:rPr>
        <w:t>В Мозырск</w:t>
      </w:r>
      <w:r w:rsidR="00B61D1B">
        <w:rPr>
          <w:rFonts w:ascii="Times New Roman" w:hAnsi="Times New Roman" w:cs="Times New Roman"/>
          <w:sz w:val="28"/>
          <w:szCs w:val="28"/>
        </w:rPr>
        <w:t>ом</w:t>
      </w:r>
      <w:r w:rsidRPr="00BE5889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B61D1B">
        <w:rPr>
          <w:rFonts w:ascii="Times New Roman" w:hAnsi="Times New Roman" w:cs="Times New Roman"/>
          <w:sz w:val="28"/>
          <w:szCs w:val="28"/>
        </w:rPr>
        <w:t>ом</w:t>
      </w:r>
      <w:r w:rsidRPr="00BE5889">
        <w:rPr>
          <w:rFonts w:ascii="Times New Roman" w:hAnsi="Times New Roman" w:cs="Times New Roman"/>
          <w:sz w:val="28"/>
          <w:szCs w:val="28"/>
        </w:rPr>
        <w:t xml:space="preserve"> ЦК</w:t>
      </w:r>
      <w:r w:rsidR="00B61D1B">
        <w:rPr>
          <w:rFonts w:ascii="Times New Roman" w:hAnsi="Times New Roman" w:cs="Times New Roman"/>
          <w:sz w:val="28"/>
          <w:szCs w:val="28"/>
        </w:rPr>
        <w:t>Р</w:t>
      </w:r>
      <w:r w:rsidRPr="00BE5889">
        <w:rPr>
          <w:rFonts w:ascii="Times New Roman" w:hAnsi="Times New Roman" w:cs="Times New Roman"/>
          <w:sz w:val="28"/>
          <w:szCs w:val="28"/>
        </w:rPr>
        <w:t xml:space="preserve">ОиР проведены ремонтные работы в помещениях пищеблока, заменена кухонная посуда, косметический ремонт учебных кабинетов. В </w:t>
      </w:r>
      <w:r w:rsidR="00B61D1B">
        <w:rPr>
          <w:rFonts w:ascii="Times New Roman" w:hAnsi="Times New Roman" w:cs="Times New Roman"/>
          <w:sz w:val="28"/>
          <w:szCs w:val="28"/>
        </w:rPr>
        <w:t>с</w:t>
      </w:r>
      <w:r w:rsidRPr="00BE5889">
        <w:rPr>
          <w:rFonts w:ascii="Times New Roman" w:hAnsi="Times New Roman" w:cs="Times New Roman"/>
          <w:sz w:val="28"/>
          <w:szCs w:val="28"/>
        </w:rPr>
        <w:t>оциально-педагогическ</w:t>
      </w:r>
      <w:r w:rsidR="00B61D1B">
        <w:rPr>
          <w:rFonts w:ascii="Times New Roman" w:hAnsi="Times New Roman" w:cs="Times New Roman"/>
          <w:sz w:val="28"/>
          <w:szCs w:val="28"/>
        </w:rPr>
        <w:t>ом</w:t>
      </w:r>
      <w:r w:rsidRPr="00BE588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B61D1B">
        <w:rPr>
          <w:rFonts w:ascii="Times New Roman" w:hAnsi="Times New Roman" w:cs="Times New Roman"/>
          <w:sz w:val="28"/>
          <w:szCs w:val="28"/>
        </w:rPr>
        <w:t>е</w:t>
      </w:r>
      <w:r w:rsidRPr="00BE5889">
        <w:rPr>
          <w:rFonts w:ascii="Times New Roman" w:hAnsi="Times New Roman" w:cs="Times New Roman"/>
          <w:sz w:val="28"/>
          <w:szCs w:val="28"/>
        </w:rPr>
        <w:t xml:space="preserve"> проведен капитальный ремонт стен и потолка в комнате самоподготовки, приобретены 2 стиральные машины, кухонная и столовая посуда, заменены двери в санузле. </w:t>
      </w:r>
    </w:p>
    <w:p w:rsidR="004C47C6" w:rsidRPr="00BE5889" w:rsidRDefault="004C47C6" w:rsidP="004C47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889">
        <w:rPr>
          <w:rFonts w:ascii="Times New Roman" w:hAnsi="Times New Roman" w:cs="Times New Roman"/>
          <w:sz w:val="28"/>
          <w:szCs w:val="28"/>
        </w:rPr>
        <w:lastRenderedPageBreak/>
        <w:t>Проведены ремонтные работы, в том числе заменены санитарно-технические приборы, в санитарных узлах 5 дошкольных учреждений, 6 школах. Во всех учреждениях образования</w:t>
      </w:r>
      <w:r w:rsidR="00BB59C2">
        <w:rPr>
          <w:rFonts w:ascii="Times New Roman" w:hAnsi="Times New Roman" w:cs="Times New Roman"/>
          <w:sz w:val="28"/>
          <w:szCs w:val="28"/>
        </w:rPr>
        <w:t xml:space="preserve"> </w:t>
      </w:r>
      <w:r w:rsidRPr="00BE5889">
        <w:rPr>
          <w:rFonts w:ascii="Times New Roman" w:hAnsi="Times New Roman" w:cs="Times New Roman"/>
          <w:sz w:val="28"/>
          <w:szCs w:val="28"/>
        </w:rPr>
        <w:t>планомерно проводится работа по отделке стен из материалов, допускающих проведение влажной уборки и дезинфекции (оштукатуривание и окраска стен учебных помещений, пищеблоков влагостойкими материалами взамен обоев и побелки).</w:t>
      </w:r>
    </w:p>
    <w:p w:rsidR="004C47C6" w:rsidRPr="00BE5889" w:rsidRDefault="00BB59C2" w:rsidP="004C4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4C47C6" w:rsidRPr="00BE5889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C47C6" w:rsidRPr="00BE5889">
        <w:rPr>
          <w:rFonts w:ascii="Times New Roman" w:hAnsi="Times New Roman" w:cs="Times New Roman"/>
          <w:sz w:val="28"/>
          <w:szCs w:val="28"/>
        </w:rPr>
        <w:t xml:space="preserve"> мероприятий по обновлению ученической мебели на 2017 год приобретено 276 комплектов.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C47C6" w:rsidRPr="00BE5889">
        <w:rPr>
          <w:rFonts w:ascii="Times New Roman" w:hAnsi="Times New Roman" w:cs="Times New Roman"/>
          <w:sz w:val="28"/>
          <w:szCs w:val="28"/>
        </w:rPr>
        <w:t>не плана приобретались конторки, детские кроватки, столы, стульчики.</w:t>
      </w:r>
    </w:p>
    <w:p w:rsidR="004C47C6" w:rsidRPr="00BE5889" w:rsidRDefault="004C47C6" w:rsidP="004C47C6">
      <w:pPr>
        <w:pStyle w:val="81"/>
        <w:shd w:val="clear" w:color="auto" w:fill="auto"/>
        <w:spacing w:before="0" w:line="240" w:lineRule="auto"/>
        <w:ind w:left="20" w:right="20" w:firstLine="689"/>
        <w:rPr>
          <w:sz w:val="28"/>
          <w:szCs w:val="28"/>
          <w:highlight w:val="yellow"/>
        </w:rPr>
      </w:pPr>
      <w:r w:rsidRPr="00BE5889">
        <w:rPr>
          <w:color w:val="291600"/>
          <w:sz w:val="28"/>
          <w:szCs w:val="28"/>
        </w:rPr>
        <w:t>Одним из основных факторов, способствующих укреплению здоровья, снижению заболеваемости, повышению защитных сил организма, гармоничному развитию детей, увеличению умственной и физической работоспособности, является рациональное питание школьников, сбалансированное по нутриентному составу и адекватное по незаменимым компонентам пищи и энергии.</w:t>
      </w:r>
    </w:p>
    <w:p w:rsidR="004C47C6" w:rsidRPr="00BE5889" w:rsidRDefault="004C47C6" w:rsidP="004C4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89">
        <w:rPr>
          <w:rFonts w:ascii="Times New Roman" w:hAnsi="Times New Roman" w:cs="Times New Roman"/>
          <w:sz w:val="28"/>
          <w:szCs w:val="28"/>
        </w:rPr>
        <w:t>Производственный контроль на пищеблоках учреждений образования организован на принципах работы системы НАССР.  В каждом учреждени</w:t>
      </w:r>
      <w:r w:rsidR="00BB59C2">
        <w:rPr>
          <w:rFonts w:ascii="Times New Roman" w:hAnsi="Times New Roman" w:cs="Times New Roman"/>
          <w:sz w:val="28"/>
          <w:szCs w:val="28"/>
        </w:rPr>
        <w:t>и</w:t>
      </w:r>
      <w:r w:rsidRPr="00BE5889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BB59C2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Pr="00BE5889">
        <w:rPr>
          <w:rFonts w:ascii="Times New Roman" w:hAnsi="Times New Roman" w:cs="Times New Roman"/>
          <w:sz w:val="28"/>
          <w:szCs w:val="28"/>
        </w:rPr>
        <w:t xml:space="preserve"> согласно схемам контроля критических контрольных точек. </w:t>
      </w:r>
      <w:r w:rsidR="00BB59C2" w:rsidRPr="00BE5889">
        <w:rPr>
          <w:rFonts w:ascii="Times New Roman" w:hAnsi="Times New Roman" w:cs="Times New Roman"/>
          <w:sz w:val="28"/>
          <w:szCs w:val="28"/>
        </w:rPr>
        <w:t>Программы производственного контроля, в том числе лабораторного</w:t>
      </w:r>
      <w:r w:rsidR="00BB59C2">
        <w:rPr>
          <w:rFonts w:ascii="Times New Roman" w:hAnsi="Times New Roman" w:cs="Times New Roman"/>
          <w:sz w:val="28"/>
          <w:szCs w:val="28"/>
        </w:rPr>
        <w:t>, выполняются</w:t>
      </w:r>
      <w:r w:rsidR="00BB59C2" w:rsidRPr="00BE5889">
        <w:rPr>
          <w:rFonts w:ascii="Times New Roman" w:hAnsi="Times New Roman" w:cs="Times New Roman"/>
          <w:sz w:val="28"/>
          <w:szCs w:val="28"/>
        </w:rPr>
        <w:t xml:space="preserve">. </w:t>
      </w:r>
      <w:r w:rsidRPr="00BE5889">
        <w:rPr>
          <w:rFonts w:ascii="Times New Roman" w:hAnsi="Times New Roman" w:cs="Times New Roman"/>
          <w:sz w:val="28"/>
          <w:szCs w:val="28"/>
        </w:rPr>
        <w:t>Питание организуется по примерным двухнедельным рационам, которые дважды в год проходят государственную санитарно-гигиеническую экспертизу.</w:t>
      </w:r>
    </w:p>
    <w:p w:rsidR="004C47C6" w:rsidRPr="00BE5889" w:rsidRDefault="004C47C6" w:rsidP="004C4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89">
        <w:rPr>
          <w:rFonts w:ascii="Times New Roman" w:hAnsi="Times New Roman" w:cs="Times New Roman"/>
          <w:sz w:val="28"/>
          <w:szCs w:val="28"/>
        </w:rPr>
        <w:t xml:space="preserve">С руководителями учреждений образования, работниками пищеблоков и медицинскими работниками регулярно ведётся организационно-методическая работа по вопросам </w:t>
      </w:r>
      <w:r w:rsidR="00CB0CC9">
        <w:rPr>
          <w:rFonts w:ascii="Times New Roman" w:hAnsi="Times New Roman" w:cs="Times New Roman"/>
          <w:sz w:val="28"/>
          <w:szCs w:val="28"/>
        </w:rPr>
        <w:t>обеспечения</w:t>
      </w:r>
      <w:r w:rsidRPr="00BE5889">
        <w:rPr>
          <w:rFonts w:ascii="Times New Roman" w:hAnsi="Times New Roman" w:cs="Times New Roman"/>
          <w:sz w:val="28"/>
          <w:szCs w:val="28"/>
        </w:rPr>
        <w:t xml:space="preserve"> санитарно-эпидемичес</w:t>
      </w:r>
      <w:r w:rsidR="00CB0CC9">
        <w:rPr>
          <w:rFonts w:ascii="Times New Roman" w:hAnsi="Times New Roman" w:cs="Times New Roman"/>
          <w:sz w:val="28"/>
          <w:szCs w:val="28"/>
        </w:rPr>
        <w:t>кого благополучия на объектах.</w:t>
      </w:r>
      <w:r w:rsidRPr="00BE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7C6" w:rsidRPr="00BE5889" w:rsidRDefault="004C47C6" w:rsidP="00CB0CC9">
      <w:pPr>
        <w:pStyle w:val="81"/>
        <w:shd w:val="clear" w:color="auto" w:fill="auto"/>
        <w:spacing w:before="0" w:line="240" w:lineRule="auto"/>
        <w:ind w:left="20" w:right="20" w:firstLine="689"/>
      </w:pPr>
      <w:r w:rsidRPr="00BE5889">
        <w:rPr>
          <w:sz w:val="28"/>
          <w:szCs w:val="28"/>
        </w:rPr>
        <w:t xml:space="preserve">Во всех учреждениях образования организована работа по пропаганде здорового образа жизни, борьбе с гиподинамией: функционируют спортивные секции, проводятся соревнования, Дни здоровья, туристические </w:t>
      </w:r>
      <w:r w:rsidR="00CB0CC9">
        <w:rPr>
          <w:sz w:val="28"/>
          <w:szCs w:val="28"/>
        </w:rPr>
        <w:t xml:space="preserve">и другие </w:t>
      </w:r>
      <w:r w:rsidRPr="00BE5889">
        <w:rPr>
          <w:sz w:val="28"/>
          <w:szCs w:val="28"/>
        </w:rPr>
        <w:t>мероприятия</w:t>
      </w:r>
      <w:r w:rsidR="00CB0CC9">
        <w:rPr>
          <w:sz w:val="28"/>
          <w:szCs w:val="28"/>
        </w:rPr>
        <w:t xml:space="preserve">, </w:t>
      </w:r>
      <w:r w:rsidRPr="00BE5889">
        <w:rPr>
          <w:sz w:val="28"/>
          <w:szCs w:val="28"/>
        </w:rPr>
        <w:t>ежедневно провод</w:t>
      </w:r>
      <w:r w:rsidR="00CB0CC9">
        <w:rPr>
          <w:sz w:val="28"/>
          <w:szCs w:val="28"/>
        </w:rPr>
        <w:t>я</w:t>
      </w:r>
      <w:r w:rsidRPr="00BE5889">
        <w:rPr>
          <w:sz w:val="28"/>
          <w:szCs w:val="28"/>
        </w:rPr>
        <w:t xml:space="preserve">тся утренняя гимнастика, динамические перемены, физкультурные минутки на уроках. </w:t>
      </w:r>
    </w:p>
    <w:p w:rsidR="00583437" w:rsidRPr="00CF5320" w:rsidRDefault="00583437" w:rsidP="00B3051D">
      <w:pPr>
        <w:pStyle w:val="a4"/>
        <w:ind w:firstLine="709"/>
        <w:contextualSpacing/>
        <w:rPr>
          <w:szCs w:val="28"/>
          <w:shd w:val="clear" w:color="auto" w:fill="FFFFFF"/>
        </w:rPr>
      </w:pPr>
      <w:r w:rsidRPr="00CF5320">
        <w:rPr>
          <w:szCs w:val="28"/>
        </w:rPr>
        <w:t>Состояние здоровья подрастающего поколения является одним из актуальных вопросов современного общества. Это обусловлено тем, что многие формы патологий формируются в детстве и здоровье взрослого поколения определяется здоровьем детей. Здоровье детей и подростков – результат многих слагаемых. Оно зависит от уровня физического, умственного, функционального развития в различные возрастные периоды, состояния адаптационно-приспособительных реакций в процессе роста, заболеваемости</w:t>
      </w:r>
      <w:r w:rsidR="00990FEC" w:rsidRPr="00CF5320">
        <w:rPr>
          <w:szCs w:val="28"/>
        </w:rPr>
        <w:t xml:space="preserve">. </w:t>
      </w:r>
      <w:r w:rsidRPr="00CF5320">
        <w:rPr>
          <w:szCs w:val="28"/>
        </w:rPr>
        <w:t>В связи с этим, приоритетной медико-социальной задачей является управление состоянием здоровья подрастающего поколения на основе организации эффективного контроля за условиями воспитания и обучения детей в образовательных учреждениях.</w:t>
      </w:r>
      <w:r w:rsidR="00990FEC" w:rsidRPr="00CF5320">
        <w:rPr>
          <w:szCs w:val="28"/>
        </w:rPr>
        <w:t xml:space="preserve"> Здоровье детей рассматривается как важнейшая составляющая санитарно-эпидемического благополучия населения.</w:t>
      </w:r>
    </w:p>
    <w:p w:rsidR="00062632" w:rsidRPr="00BE5889" w:rsidRDefault="00062632" w:rsidP="00B3051D">
      <w:pPr>
        <w:shd w:val="clear" w:color="auto" w:fill="FFFFFF"/>
        <w:tabs>
          <w:tab w:val="left" w:pos="62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889">
        <w:rPr>
          <w:rFonts w:ascii="Times New Roman" w:hAnsi="Times New Roman" w:cs="Times New Roman"/>
          <w:sz w:val="28"/>
          <w:szCs w:val="28"/>
        </w:rPr>
        <w:lastRenderedPageBreak/>
        <w:t>Общ</w:t>
      </w:r>
      <w:r w:rsidR="00990FEC" w:rsidRPr="00BE5889">
        <w:rPr>
          <w:rFonts w:ascii="Times New Roman" w:hAnsi="Times New Roman" w:cs="Times New Roman"/>
          <w:sz w:val="28"/>
          <w:szCs w:val="28"/>
        </w:rPr>
        <w:t xml:space="preserve">ее количество детей </w:t>
      </w:r>
      <w:r w:rsidRPr="00BE5889">
        <w:rPr>
          <w:rFonts w:ascii="Times New Roman" w:hAnsi="Times New Roman" w:cs="Times New Roman"/>
          <w:sz w:val="28"/>
          <w:szCs w:val="28"/>
        </w:rPr>
        <w:t>дошкольн</w:t>
      </w:r>
      <w:r w:rsidR="002A4352" w:rsidRPr="00BE5889">
        <w:rPr>
          <w:rFonts w:ascii="Times New Roman" w:hAnsi="Times New Roman" w:cs="Times New Roman"/>
          <w:sz w:val="28"/>
          <w:szCs w:val="28"/>
        </w:rPr>
        <w:t>ого возраста</w:t>
      </w:r>
      <w:r w:rsidRPr="00BE5889">
        <w:rPr>
          <w:rFonts w:ascii="Times New Roman" w:hAnsi="Times New Roman" w:cs="Times New Roman"/>
          <w:sz w:val="28"/>
          <w:szCs w:val="28"/>
        </w:rPr>
        <w:t xml:space="preserve"> </w:t>
      </w:r>
      <w:r w:rsidR="00990FEC" w:rsidRPr="00BE5889">
        <w:rPr>
          <w:rFonts w:ascii="Times New Roman" w:hAnsi="Times New Roman" w:cs="Times New Roman"/>
          <w:sz w:val="28"/>
          <w:szCs w:val="28"/>
        </w:rPr>
        <w:t>Мозырского района составило 6332</w:t>
      </w:r>
      <w:r w:rsidR="00302A7B" w:rsidRPr="00BE588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90FEC" w:rsidRPr="00BE5889">
        <w:rPr>
          <w:rFonts w:ascii="Times New Roman" w:hAnsi="Times New Roman" w:cs="Times New Roman"/>
          <w:sz w:val="28"/>
          <w:szCs w:val="28"/>
        </w:rPr>
        <w:t>а, что на 245</w:t>
      </w:r>
      <w:r w:rsidRPr="00BE5889">
        <w:rPr>
          <w:rFonts w:ascii="Times New Roman" w:hAnsi="Times New Roman" w:cs="Times New Roman"/>
          <w:sz w:val="28"/>
          <w:szCs w:val="28"/>
        </w:rPr>
        <w:t xml:space="preserve"> </w:t>
      </w:r>
      <w:r w:rsidR="00990FEC" w:rsidRPr="00BE5889">
        <w:rPr>
          <w:rFonts w:ascii="Times New Roman" w:hAnsi="Times New Roman" w:cs="Times New Roman"/>
          <w:sz w:val="28"/>
          <w:szCs w:val="28"/>
        </w:rPr>
        <w:t>детей больше чем в 2016</w:t>
      </w:r>
      <w:r w:rsidRPr="00BE5889">
        <w:rPr>
          <w:rFonts w:ascii="Times New Roman" w:hAnsi="Times New Roman" w:cs="Times New Roman"/>
          <w:sz w:val="28"/>
          <w:szCs w:val="28"/>
        </w:rPr>
        <w:t>г. (</w:t>
      </w:r>
      <w:r w:rsidR="00990FEC" w:rsidRPr="00BE5889">
        <w:rPr>
          <w:rFonts w:ascii="Times New Roman" w:hAnsi="Times New Roman" w:cs="Times New Roman"/>
          <w:sz w:val="28"/>
          <w:szCs w:val="28"/>
        </w:rPr>
        <w:t>6087</w:t>
      </w:r>
      <w:r w:rsidRPr="00BE5889">
        <w:rPr>
          <w:rFonts w:ascii="Times New Roman" w:hAnsi="Times New Roman" w:cs="Times New Roman"/>
          <w:sz w:val="28"/>
          <w:szCs w:val="28"/>
        </w:rPr>
        <w:t xml:space="preserve"> детей).</w:t>
      </w:r>
      <w:r w:rsidR="00990FEC" w:rsidRPr="00BE5889">
        <w:rPr>
          <w:rFonts w:ascii="Times New Roman" w:hAnsi="Times New Roman" w:cs="Times New Roman"/>
          <w:sz w:val="28"/>
          <w:szCs w:val="28"/>
        </w:rPr>
        <w:t xml:space="preserve"> </w:t>
      </w:r>
      <w:r w:rsidRPr="00BE5889">
        <w:rPr>
          <w:rFonts w:ascii="Times New Roman" w:hAnsi="Times New Roman" w:cs="Times New Roman"/>
          <w:sz w:val="28"/>
          <w:szCs w:val="28"/>
        </w:rPr>
        <w:t>По данным медицинского осмотра</w:t>
      </w:r>
      <w:r w:rsidR="00D7746D">
        <w:rPr>
          <w:rFonts w:ascii="Times New Roman" w:hAnsi="Times New Roman" w:cs="Times New Roman"/>
          <w:sz w:val="28"/>
          <w:szCs w:val="28"/>
        </w:rPr>
        <w:t>,</w:t>
      </w:r>
      <w:r w:rsidRPr="00BE5889">
        <w:rPr>
          <w:rFonts w:ascii="Times New Roman" w:hAnsi="Times New Roman" w:cs="Times New Roman"/>
          <w:sz w:val="28"/>
          <w:szCs w:val="28"/>
        </w:rPr>
        <w:t xml:space="preserve"> все де</w:t>
      </w:r>
      <w:r w:rsidR="00990FEC" w:rsidRPr="00BE5889">
        <w:rPr>
          <w:rFonts w:ascii="Times New Roman" w:hAnsi="Times New Roman" w:cs="Times New Roman"/>
          <w:sz w:val="28"/>
          <w:szCs w:val="28"/>
        </w:rPr>
        <w:t>ти осмотрены педиатрами.</w:t>
      </w:r>
    </w:p>
    <w:p w:rsidR="00062632" w:rsidRPr="00BE5889" w:rsidRDefault="00990FEC" w:rsidP="00B305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889">
        <w:rPr>
          <w:rFonts w:ascii="Times New Roman" w:hAnsi="Times New Roman" w:cs="Times New Roman"/>
          <w:sz w:val="28"/>
          <w:szCs w:val="28"/>
        </w:rPr>
        <w:t>В 2017</w:t>
      </w:r>
      <w:r w:rsidR="00062632" w:rsidRPr="00BE5889">
        <w:rPr>
          <w:rFonts w:ascii="Times New Roman" w:hAnsi="Times New Roman" w:cs="Times New Roman"/>
          <w:sz w:val="28"/>
          <w:szCs w:val="28"/>
        </w:rPr>
        <w:t>г. общая заболеваемость среди организ</w:t>
      </w:r>
      <w:r w:rsidRPr="00BE5889">
        <w:rPr>
          <w:rFonts w:ascii="Times New Roman" w:hAnsi="Times New Roman" w:cs="Times New Roman"/>
          <w:sz w:val="28"/>
          <w:szCs w:val="28"/>
        </w:rPr>
        <w:t>ованных детей уменьшилась на 2550 случаев и составляет 5705</w:t>
      </w:r>
      <w:r w:rsidR="00062632" w:rsidRPr="00BE5889">
        <w:rPr>
          <w:rFonts w:ascii="Times New Roman" w:hAnsi="Times New Roman" w:cs="Times New Roman"/>
          <w:sz w:val="28"/>
          <w:szCs w:val="28"/>
        </w:rPr>
        <w:t xml:space="preserve"> случаев, показатель заболеваем</w:t>
      </w:r>
      <w:r w:rsidRPr="00BE5889">
        <w:rPr>
          <w:rFonts w:ascii="Times New Roman" w:hAnsi="Times New Roman" w:cs="Times New Roman"/>
          <w:sz w:val="28"/>
          <w:szCs w:val="28"/>
        </w:rPr>
        <w:t>ости на 1000 детей составил 900,9 (2016 год – 1323,6</w:t>
      </w:r>
      <w:r w:rsidR="00062632" w:rsidRPr="00BE5889">
        <w:rPr>
          <w:rFonts w:ascii="Times New Roman" w:hAnsi="Times New Roman" w:cs="Times New Roman"/>
          <w:sz w:val="28"/>
          <w:szCs w:val="28"/>
        </w:rPr>
        <w:t>). Заболеваемость детей острыми респираторн</w:t>
      </w:r>
      <w:r w:rsidR="00D7746D">
        <w:rPr>
          <w:rFonts w:ascii="Times New Roman" w:hAnsi="Times New Roman" w:cs="Times New Roman"/>
          <w:sz w:val="28"/>
          <w:szCs w:val="28"/>
        </w:rPr>
        <w:t xml:space="preserve">ыми </w:t>
      </w:r>
      <w:r w:rsidR="00062632" w:rsidRPr="00BE5889">
        <w:rPr>
          <w:rFonts w:ascii="Times New Roman" w:hAnsi="Times New Roman" w:cs="Times New Roman"/>
          <w:sz w:val="28"/>
          <w:szCs w:val="28"/>
        </w:rPr>
        <w:t>вирус</w:t>
      </w:r>
      <w:r w:rsidRPr="00BE5889">
        <w:rPr>
          <w:rFonts w:ascii="Times New Roman" w:hAnsi="Times New Roman" w:cs="Times New Roman"/>
          <w:sz w:val="28"/>
          <w:szCs w:val="28"/>
        </w:rPr>
        <w:t>ными инфекциями снизилась на 4028 случаев и состав</w:t>
      </w:r>
      <w:r w:rsidR="00D7746D">
        <w:rPr>
          <w:rFonts w:ascii="Times New Roman" w:hAnsi="Times New Roman" w:cs="Times New Roman"/>
          <w:sz w:val="28"/>
          <w:szCs w:val="28"/>
        </w:rPr>
        <w:t>ила</w:t>
      </w:r>
      <w:r w:rsidRPr="00BE5889">
        <w:rPr>
          <w:rFonts w:ascii="Times New Roman" w:hAnsi="Times New Roman" w:cs="Times New Roman"/>
          <w:sz w:val="28"/>
          <w:szCs w:val="28"/>
        </w:rPr>
        <w:t xml:space="preserve"> 333,3 на 1000 детей (2016г</w:t>
      </w:r>
      <w:r w:rsidR="00D7746D">
        <w:rPr>
          <w:rFonts w:ascii="Times New Roman" w:hAnsi="Times New Roman" w:cs="Times New Roman"/>
          <w:sz w:val="28"/>
          <w:szCs w:val="28"/>
        </w:rPr>
        <w:t>.</w:t>
      </w:r>
      <w:r w:rsidRPr="00BE5889">
        <w:rPr>
          <w:rFonts w:ascii="Times New Roman" w:hAnsi="Times New Roman" w:cs="Times New Roman"/>
          <w:sz w:val="28"/>
          <w:szCs w:val="28"/>
        </w:rPr>
        <w:t xml:space="preserve"> – 984,3</w:t>
      </w:r>
      <w:r w:rsidR="00062632" w:rsidRPr="00BE5889">
        <w:rPr>
          <w:rFonts w:ascii="Times New Roman" w:hAnsi="Times New Roman" w:cs="Times New Roman"/>
          <w:sz w:val="28"/>
          <w:szCs w:val="28"/>
        </w:rPr>
        <w:t>).</w:t>
      </w:r>
    </w:p>
    <w:p w:rsidR="00062632" w:rsidRPr="00BE5889" w:rsidRDefault="00062632" w:rsidP="00B305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889">
        <w:rPr>
          <w:rFonts w:ascii="Times New Roman" w:hAnsi="Times New Roman" w:cs="Times New Roman"/>
          <w:sz w:val="28"/>
          <w:szCs w:val="28"/>
        </w:rPr>
        <w:t>Заболеваемость киш</w:t>
      </w:r>
      <w:r w:rsidR="00990FEC" w:rsidRPr="00BE5889">
        <w:rPr>
          <w:rFonts w:ascii="Times New Roman" w:hAnsi="Times New Roman" w:cs="Times New Roman"/>
          <w:sz w:val="28"/>
          <w:szCs w:val="28"/>
        </w:rPr>
        <w:t>ечными инфекциями снизилась с 26 случаев до 13 и составила 2,0 на 1000 детей (2016г</w:t>
      </w:r>
      <w:r w:rsidR="00D7746D">
        <w:rPr>
          <w:rFonts w:ascii="Times New Roman" w:hAnsi="Times New Roman" w:cs="Times New Roman"/>
          <w:sz w:val="28"/>
          <w:szCs w:val="28"/>
        </w:rPr>
        <w:t>.</w:t>
      </w:r>
      <w:r w:rsidR="00990FEC" w:rsidRPr="00BE5889">
        <w:rPr>
          <w:rFonts w:ascii="Times New Roman" w:hAnsi="Times New Roman" w:cs="Times New Roman"/>
          <w:sz w:val="28"/>
          <w:szCs w:val="28"/>
        </w:rPr>
        <w:t xml:space="preserve"> - 4</w:t>
      </w:r>
      <w:r w:rsidRPr="00BE5889">
        <w:rPr>
          <w:rFonts w:ascii="Times New Roman" w:hAnsi="Times New Roman" w:cs="Times New Roman"/>
          <w:sz w:val="28"/>
          <w:szCs w:val="28"/>
        </w:rPr>
        <w:t>,2).</w:t>
      </w:r>
    </w:p>
    <w:p w:rsidR="00062632" w:rsidRPr="00BE5889" w:rsidRDefault="00062632" w:rsidP="00B305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889">
        <w:rPr>
          <w:rFonts w:ascii="Times New Roman" w:hAnsi="Times New Roman" w:cs="Times New Roman"/>
          <w:sz w:val="28"/>
          <w:szCs w:val="28"/>
        </w:rPr>
        <w:t xml:space="preserve">В сравнении с предыдущим годом </w:t>
      </w:r>
      <w:r w:rsidR="002F4E43" w:rsidRPr="00BE5889">
        <w:rPr>
          <w:rFonts w:ascii="Times New Roman" w:hAnsi="Times New Roman" w:cs="Times New Roman"/>
          <w:sz w:val="28"/>
          <w:szCs w:val="28"/>
        </w:rPr>
        <w:t>количество часто длительно болеющих</w:t>
      </w:r>
      <w:r w:rsidRPr="00BE5889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990FEC" w:rsidRPr="00BE5889">
        <w:rPr>
          <w:rFonts w:ascii="Times New Roman" w:hAnsi="Times New Roman" w:cs="Times New Roman"/>
          <w:sz w:val="28"/>
          <w:szCs w:val="28"/>
        </w:rPr>
        <w:t xml:space="preserve">снизилось </w:t>
      </w:r>
      <w:r w:rsidR="00754D41" w:rsidRPr="00BE5889">
        <w:rPr>
          <w:rFonts w:ascii="Times New Roman" w:hAnsi="Times New Roman" w:cs="Times New Roman"/>
          <w:sz w:val="28"/>
          <w:szCs w:val="28"/>
        </w:rPr>
        <w:t xml:space="preserve">с 201 случая до 145 случаев, показатель </w:t>
      </w:r>
      <w:r w:rsidRPr="00BE5889">
        <w:rPr>
          <w:rFonts w:ascii="Times New Roman" w:hAnsi="Times New Roman" w:cs="Times New Roman"/>
          <w:sz w:val="28"/>
          <w:szCs w:val="28"/>
        </w:rPr>
        <w:t>состав</w:t>
      </w:r>
      <w:r w:rsidR="00754D41" w:rsidRPr="00BE5889">
        <w:rPr>
          <w:rFonts w:ascii="Times New Roman" w:hAnsi="Times New Roman" w:cs="Times New Roman"/>
          <w:sz w:val="28"/>
          <w:szCs w:val="28"/>
        </w:rPr>
        <w:t>ил 22,8 на 1000 детей (2016г</w:t>
      </w:r>
      <w:r w:rsidR="00D7746D">
        <w:rPr>
          <w:rFonts w:ascii="Times New Roman" w:hAnsi="Times New Roman" w:cs="Times New Roman"/>
          <w:sz w:val="28"/>
          <w:szCs w:val="28"/>
        </w:rPr>
        <w:t>.</w:t>
      </w:r>
      <w:r w:rsidR="00754D41" w:rsidRPr="00BE5889">
        <w:rPr>
          <w:rFonts w:ascii="Times New Roman" w:hAnsi="Times New Roman" w:cs="Times New Roman"/>
          <w:sz w:val="28"/>
          <w:szCs w:val="28"/>
        </w:rPr>
        <w:t xml:space="preserve"> – 32,2</w:t>
      </w:r>
      <w:r w:rsidRPr="00BE5889">
        <w:rPr>
          <w:rFonts w:ascii="Times New Roman" w:hAnsi="Times New Roman" w:cs="Times New Roman"/>
          <w:sz w:val="28"/>
          <w:szCs w:val="28"/>
        </w:rPr>
        <w:t>).</w:t>
      </w:r>
    </w:p>
    <w:p w:rsidR="00D57E84" w:rsidRPr="00BE5889" w:rsidRDefault="006D406C" w:rsidP="00B305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889">
        <w:rPr>
          <w:rFonts w:ascii="Times New Roman" w:hAnsi="Times New Roman" w:cs="Times New Roman"/>
          <w:sz w:val="28"/>
          <w:szCs w:val="28"/>
        </w:rPr>
        <w:t>Незначительно в</w:t>
      </w:r>
      <w:r w:rsidR="00D57E84" w:rsidRPr="00BE5889">
        <w:rPr>
          <w:rFonts w:ascii="Times New Roman" w:hAnsi="Times New Roman" w:cs="Times New Roman"/>
          <w:sz w:val="28"/>
          <w:szCs w:val="28"/>
        </w:rPr>
        <w:t xml:space="preserve">ыросло количество дошкольников с нарушениями речи, </w:t>
      </w:r>
      <w:r w:rsidRPr="00BE5889">
        <w:rPr>
          <w:rFonts w:ascii="Times New Roman" w:hAnsi="Times New Roman" w:cs="Times New Roman"/>
          <w:sz w:val="28"/>
          <w:szCs w:val="28"/>
        </w:rPr>
        <w:t>зрения, заболеваниями нервной и мочеполовой систем</w:t>
      </w:r>
      <w:r w:rsidR="00D57E84" w:rsidRPr="00BE5889">
        <w:rPr>
          <w:rFonts w:ascii="Times New Roman" w:hAnsi="Times New Roman" w:cs="Times New Roman"/>
          <w:sz w:val="28"/>
          <w:szCs w:val="28"/>
        </w:rPr>
        <w:t xml:space="preserve">. </w:t>
      </w:r>
      <w:r w:rsidRPr="00BE5889">
        <w:rPr>
          <w:rFonts w:ascii="Times New Roman" w:hAnsi="Times New Roman" w:cs="Times New Roman"/>
          <w:sz w:val="28"/>
          <w:szCs w:val="28"/>
        </w:rPr>
        <w:t>Снизился показатель заболеваемости органов дыхания, крови и кроветворных органов, эндокринной системы, с врожденными аномалиями развития, нарушений психики и физического развития</w:t>
      </w:r>
      <w:r w:rsidR="00B3051D">
        <w:rPr>
          <w:rFonts w:ascii="Times New Roman" w:hAnsi="Times New Roman" w:cs="Times New Roman"/>
          <w:sz w:val="28"/>
          <w:szCs w:val="28"/>
        </w:rPr>
        <w:t xml:space="preserve"> (рис.</w:t>
      </w:r>
      <w:r w:rsidR="00373092">
        <w:rPr>
          <w:rFonts w:ascii="Times New Roman" w:hAnsi="Times New Roman" w:cs="Times New Roman"/>
          <w:sz w:val="28"/>
          <w:szCs w:val="28"/>
        </w:rPr>
        <w:t>3</w:t>
      </w:r>
      <w:r w:rsidR="00971124">
        <w:rPr>
          <w:rFonts w:ascii="Times New Roman" w:hAnsi="Times New Roman" w:cs="Times New Roman"/>
          <w:sz w:val="28"/>
          <w:szCs w:val="28"/>
        </w:rPr>
        <w:t>4)</w:t>
      </w:r>
      <w:r w:rsidRPr="00BE5889">
        <w:rPr>
          <w:rFonts w:ascii="Times New Roman" w:hAnsi="Times New Roman" w:cs="Times New Roman"/>
          <w:sz w:val="28"/>
          <w:szCs w:val="28"/>
        </w:rPr>
        <w:t>.</w:t>
      </w:r>
    </w:p>
    <w:p w:rsidR="00CB2C3D" w:rsidRPr="00BE5889" w:rsidRDefault="00CB2C3D" w:rsidP="0097112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8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90260" cy="34099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911302" w:rsidRDefault="00B3051D" w:rsidP="00373092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3051D">
        <w:rPr>
          <w:rFonts w:ascii="Times New Roman" w:hAnsi="Times New Roman" w:cs="Times New Roman"/>
          <w:sz w:val="28"/>
          <w:szCs w:val="28"/>
        </w:rPr>
        <w:t>Рис</w:t>
      </w:r>
      <w:r w:rsidR="00373092">
        <w:rPr>
          <w:rFonts w:ascii="Times New Roman" w:hAnsi="Times New Roman" w:cs="Times New Roman"/>
          <w:sz w:val="28"/>
          <w:szCs w:val="28"/>
        </w:rPr>
        <w:t>.3</w:t>
      </w:r>
      <w:r w:rsidR="00971124">
        <w:rPr>
          <w:rFonts w:ascii="Times New Roman" w:hAnsi="Times New Roman" w:cs="Times New Roman"/>
          <w:sz w:val="28"/>
          <w:szCs w:val="28"/>
        </w:rPr>
        <w:t>4</w:t>
      </w:r>
      <w:r w:rsidR="003730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46D">
        <w:rPr>
          <w:rFonts w:ascii="Times New Roman" w:hAnsi="Times New Roman" w:cs="Times New Roman"/>
          <w:sz w:val="28"/>
          <w:szCs w:val="28"/>
        </w:rPr>
        <w:t>З</w:t>
      </w:r>
      <w:r w:rsidRPr="00B3051D">
        <w:rPr>
          <w:rFonts w:ascii="Times New Roman" w:hAnsi="Times New Roman" w:cs="Times New Roman"/>
          <w:sz w:val="28"/>
          <w:szCs w:val="28"/>
        </w:rPr>
        <w:t>аболеваемост</w:t>
      </w:r>
      <w:r w:rsidR="00D7746D">
        <w:rPr>
          <w:rFonts w:ascii="Times New Roman" w:hAnsi="Times New Roman" w:cs="Times New Roman"/>
          <w:sz w:val="28"/>
          <w:szCs w:val="28"/>
        </w:rPr>
        <w:t xml:space="preserve">ь </w:t>
      </w:r>
      <w:r w:rsidRPr="00B3051D">
        <w:rPr>
          <w:rFonts w:ascii="Times New Roman" w:hAnsi="Times New Roman" w:cs="Times New Roman"/>
          <w:sz w:val="28"/>
          <w:szCs w:val="28"/>
        </w:rPr>
        <w:t xml:space="preserve">детей дошкольного возраста </w:t>
      </w:r>
    </w:p>
    <w:p w:rsidR="00D7746D" w:rsidRPr="00BE5889" w:rsidRDefault="00D7746D" w:rsidP="00D7746D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164C" w:rsidRPr="00BE5889" w:rsidRDefault="00665A77" w:rsidP="00B305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889">
        <w:rPr>
          <w:rFonts w:ascii="Times New Roman" w:hAnsi="Times New Roman" w:cs="Times New Roman"/>
          <w:sz w:val="28"/>
          <w:szCs w:val="28"/>
        </w:rPr>
        <w:t>В 2017</w:t>
      </w:r>
      <w:r w:rsidR="00B9161D" w:rsidRPr="00BE588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D406C" w:rsidRPr="00BE5889">
        <w:rPr>
          <w:rFonts w:ascii="Times New Roman" w:hAnsi="Times New Roman" w:cs="Times New Roman"/>
          <w:sz w:val="28"/>
          <w:szCs w:val="28"/>
        </w:rPr>
        <w:t>уменьшилось</w:t>
      </w:r>
      <w:r w:rsidR="00B9161D" w:rsidRPr="00BE5889">
        <w:rPr>
          <w:rFonts w:ascii="Times New Roman" w:hAnsi="Times New Roman" w:cs="Times New Roman"/>
          <w:sz w:val="28"/>
          <w:szCs w:val="28"/>
        </w:rPr>
        <w:t xml:space="preserve"> количество детей </w:t>
      </w:r>
      <w:r w:rsidR="006D406C" w:rsidRPr="00BE5889">
        <w:rPr>
          <w:rFonts w:ascii="Times New Roman" w:hAnsi="Times New Roman" w:cs="Times New Roman"/>
          <w:sz w:val="28"/>
          <w:szCs w:val="28"/>
        </w:rPr>
        <w:t>шко</w:t>
      </w:r>
      <w:r w:rsidR="008F20C6" w:rsidRPr="00BE5889">
        <w:rPr>
          <w:rFonts w:ascii="Times New Roman" w:hAnsi="Times New Roman" w:cs="Times New Roman"/>
          <w:sz w:val="28"/>
          <w:szCs w:val="28"/>
        </w:rPr>
        <w:t>льного возраста</w:t>
      </w:r>
      <w:r w:rsidR="00D7746D">
        <w:rPr>
          <w:rFonts w:ascii="Times New Roman" w:hAnsi="Times New Roman" w:cs="Times New Roman"/>
          <w:sz w:val="28"/>
          <w:szCs w:val="28"/>
        </w:rPr>
        <w:t>, число которых составило</w:t>
      </w:r>
      <w:r w:rsidR="008F20C6" w:rsidRPr="00BE5889">
        <w:rPr>
          <w:rFonts w:ascii="Times New Roman" w:hAnsi="Times New Roman" w:cs="Times New Roman"/>
          <w:sz w:val="28"/>
          <w:szCs w:val="28"/>
        </w:rPr>
        <w:t xml:space="preserve"> 14336 человек</w:t>
      </w:r>
      <w:r w:rsidR="006D406C" w:rsidRPr="00BE5889">
        <w:rPr>
          <w:rFonts w:ascii="Times New Roman" w:hAnsi="Times New Roman" w:cs="Times New Roman"/>
          <w:sz w:val="28"/>
          <w:szCs w:val="28"/>
        </w:rPr>
        <w:t xml:space="preserve"> (2016г</w:t>
      </w:r>
      <w:r w:rsidR="00D7746D">
        <w:rPr>
          <w:rFonts w:ascii="Times New Roman" w:hAnsi="Times New Roman" w:cs="Times New Roman"/>
          <w:sz w:val="28"/>
          <w:szCs w:val="28"/>
        </w:rPr>
        <w:t>.</w:t>
      </w:r>
      <w:r w:rsidR="006D406C" w:rsidRPr="00BE5889">
        <w:rPr>
          <w:rFonts w:ascii="Times New Roman" w:hAnsi="Times New Roman" w:cs="Times New Roman"/>
          <w:sz w:val="28"/>
          <w:szCs w:val="28"/>
        </w:rPr>
        <w:t xml:space="preserve"> - 14745</w:t>
      </w:r>
      <w:r w:rsidR="00B9161D" w:rsidRPr="00BE5889">
        <w:rPr>
          <w:rFonts w:ascii="Times New Roman" w:hAnsi="Times New Roman" w:cs="Times New Roman"/>
          <w:sz w:val="28"/>
          <w:szCs w:val="28"/>
        </w:rPr>
        <w:t xml:space="preserve">). </w:t>
      </w:r>
      <w:r w:rsidR="00062632" w:rsidRPr="00BE5889">
        <w:rPr>
          <w:rFonts w:ascii="Times New Roman" w:hAnsi="Times New Roman" w:cs="Times New Roman"/>
          <w:sz w:val="28"/>
          <w:szCs w:val="28"/>
        </w:rPr>
        <w:t>Анализ результатов углубленных медицинских осмотров школьников</w:t>
      </w:r>
      <w:r w:rsidR="0001475E" w:rsidRPr="00BE5889">
        <w:rPr>
          <w:rFonts w:ascii="Times New Roman" w:hAnsi="Times New Roman" w:cs="Times New Roman"/>
          <w:sz w:val="28"/>
          <w:szCs w:val="28"/>
        </w:rPr>
        <w:t xml:space="preserve"> свидетельствует</w:t>
      </w:r>
      <w:r w:rsidR="003834B8">
        <w:rPr>
          <w:rFonts w:ascii="Times New Roman" w:hAnsi="Times New Roman" w:cs="Times New Roman"/>
          <w:sz w:val="28"/>
          <w:szCs w:val="28"/>
        </w:rPr>
        <w:t xml:space="preserve"> о том</w:t>
      </w:r>
      <w:r w:rsidR="0001475E" w:rsidRPr="00BE5889">
        <w:rPr>
          <w:rFonts w:ascii="Times New Roman" w:hAnsi="Times New Roman" w:cs="Times New Roman"/>
          <w:sz w:val="28"/>
          <w:szCs w:val="28"/>
        </w:rPr>
        <w:t xml:space="preserve">, что структура заболеваемости детей, значительно отличается от таковой у дошкольников. </w:t>
      </w:r>
      <w:r w:rsidR="00754E4E" w:rsidRPr="00BE5889">
        <w:rPr>
          <w:rFonts w:ascii="Times New Roman" w:hAnsi="Times New Roman" w:cs="Times New Roman"/>
          <w:sz w:val="28"/>
          <w:szCs w:val="28"/>
        </w:rPr>
        <w:t>На сегодняшний день самая высокая заболеваемость школьников приходится на орган зрения</w:t>
      </w:r>
      <w:r w:rsidR="00461624" w:rsidRPr="00BE5889">
        <w:rPr>
          <w:rFonts w:ascii="Times New Roman" w:hAnsi="Times New Roman" w:cs="Times New Roman"/>
          <w:sz w:val="28"/>
          <w:szCs w:val="28"/>
        </w:rPr>
        <w:t xml:space="preserve">, на втором </w:t>
      </w:r>
      <w:r w:rsidR="00754E4E" w:rsidRPr="00BE5889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461624" w:rsidRPr="00BE5889">
        <w:rPr>
          <w:rFonts w:ascii="Times New Roman" w:hAnsi="Times New Roman" w:cs="Times New Roman"/>
          <w:sz w:val="28"/>
          <w:szCs w:val="28"/>
        </w:rPr>
        <w:t>– нарушения осанки, на третьем – заболевания опорно-двигательного аппарата</w:t>
      </w:r>
      <w:r w:rsidR="00B3051D">
        <w:rPr>
          <w:rFonts w:ascii="Times New Roman" w:hAnsi="Times New Roman" w:cs="Times New Roman"/>
          <w:sz w:val="28"/>
          <w:szCs w:val="28"/>
        </w:rPr>
        <w:t xml:space="preserve"> (рис.</w:t>
      </w:r>
      <w:r w:rsidR="00373092">
        <w:rPr>
          <w:rFonts w:ascii="Times New Roman" w:hAnsi="Times New Roman" w:cs="Times New Roman"/>
          <w:sz w:val="28"/>
          <w:szCs w:val="28"/>
        </w:rPr>
        <w:t>3</w:t>
      </w:r>
      <w:r w:rsidR="00971124">
        <w:rPr>
          <w:rFonts w:ascii="Times New Roman" w:hAnsi="Times New Roman" w:cs="Times New Roman"/>
          <w:sz w:val="28"/>
          <w:szCs w:val="28"/>
        </w:rPr>
        <w:t>5</w:t>
      </w:r>
      <w:r w:rsidR="00A82006">
        <w:rPr>
          <w:rFonts w:ascii="Times New Roman" w:hAnsi="Times New Roman" w:cs="Times New Roman"/>
          <w:sz w:val="28"/>
          <w:szCs w:val="28"/>
        </w:rPr>
        <w:t xml:space="preserve">). </w:t>
      </w:r>
      <w:r w:rsidR="00022B54" w:rsidRPr="00BE5889">
        <w:rPr>
          <w:rFonts w:ascii="Times New Roman" w:hAnsi="Times New Roman" w:cs="Times New Roman"/>
          <w:sz w:val="28"/>
          <w:szCs w:val="28"/>
        </w:rPr>
        <w:t>В сравнении с данными</w:t>
      </w:r>
      <w:r w:rsidR="003834B8">
        <w:rPr>
          <w:rFonts w:ascii="Times New Roman" w:hAnsi="Times New Roman" w:cs="Times New Roman"/>
          <w:sz w:val="28"/>
          <w:szCs w:val="28"/>
        </w:rPr>
        <w:t xml:space="preserve"> медицинского осмотра</w:t>
      </w:r>
      <w:r w:rsidR="00022B54" w:rsidRPr="00BE5889">
        <w:rPr>
          <w:rFonts w:ascii="Times New Roman" w:hAnsi="Times New Roman" w:cs="Times New Roman"/>
          <w:sz w:val="28"/>
          <w:szCs w:val="28"/>
        </w:rPr>
        <w:t xml:space="preserve"> 2016</w:t>
      </w:r>
      <w:r w:rsidR="00461624" w:rsidRPr="00BE5889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22B54" w:rsidRPr="00BE5889">
        <w:rPr>
          <w:rFonts w:ascii="Times New Roman" w:hAnsi="Times New Roman" w:cs="Times New Roman"/>
          <w:sz w:val="28"/>
          <w:szCs w:val="28"/>
        </w:rPr>
        <w:t xml:space="preserve">количество детей </w:t>
      </w:r>
      <w:r w:rsidR="00022B54" w:rsidRPr="00BE5889">
        <w:rPr>
          <w:rFonts w:ascii="Times New Roman" w:hAnsi="Times New Roman" w:cs="Times New Roman"/>
          <w:sz w:val="28"/>
          <w:szCs w:val="28"/>
        </w:rPr>
        <w:lastRenderedPageBreak/>
        <w:t>школьного возраста с нарушениями зрения, со сколиозом, с заболеваниями органов дыхания и пищеварения, несколько снизило</w:t>
      </w:r>
      <w:r w:rsidR="00461624" w:rsidRPr="00BE5889">
        <w:rPr>
          <w:rFonts w:ascii="Times New Roman" w:hAnsi="Times New Roman" w:cs="Times New Roman"/>
          <w:sz w:val="28"/>
          <w:szCs w:val="28"/>
        </w:rPr>
        <w:t>сь</w:t>
      </w:r>
      <w:r w:rsidR="003834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632" w:rsidRPr="00BE5889" w:rsidRDefault="00754E4E" w:rsidP="00373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8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5020" cy="2529840"/>
            <wp:effectExtent l="0" t="0" r="0" b="38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062632" w:rsidRPr="00B3051D" w:rsidRDefault="00B3051D" w:rsidP="009711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51D">
        <w:rPr>
          <w:rFonts w:ascii="Times New Roman" w:hAnsi="Times New Roman" w:cs="Times New Roman"/>
          <w:sz w:val="28"/>
          <w:szCs w:val="28"/>
        </w:rPr>
        <w:t>Рис</w:t>
      </w:r>
      <w:r w:rsidR="00373092">
        <w:rPr>
          <w:rFonts w:ascii="Times New Roman" w:hAnsi="Times New Roman" w:cs="Times New Roman"/>
          <w:sz w:val="28"/>
          <w:szCs w:val="28"/>
        </w:rPr>
        <w:t>.3</w:t>
      </w:r>
      <w:r w:rsidR="00971124">
        <w:rPr>
          <w:rFonts w:ascii="Times New Roman" w:hAnsi="Times New Roman" w:cs="Times New Roman"/>
          <w:sz w:val="28"/>
          <w:szCs w:val="28"/>
        </w:rPr>
        <w:t>5</w:t>
      </w:r>
      <w:r w:rsidR="00373092">
        <w:rPr>
          <w:rFonts w:ascii="Times New Roman" w:hAnsi="Times New Roman" w:cs="Times New Roman"/>
          <w:sz w:val="28"/>
          <w:szCs w:val="28"/>
        </w:rPr>
        <w:t>.П</w:t>
      </w:r>
      <w:r w:rsidRPr="00B3051D">
        <w:rPr>
          <w:rFonts w:ascii="Times New Roman" w:hAnsi="Times New Roman" w:cs="Times New Roman"/>
          <w:sz w:val="28"/>
          <w:szCs w:val="28"/>
        </w:rPr>
        <w:t>оказатели заболеваемости детей школьного возраста (на 1000 детей)</w:t>
      </w:r>
    </w:p>
    <w:p w:rsidR="00B3051D" w:rsidRDefault="00B3051D" w:rsidP="00BE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1302" w:rsidRPr="00BE5889" w:rsidRDefault="00911302" w:rsidP="00B3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89">
        <w:rPr>
          <w:rFonts w:ascii="Times New Roman" w:hAnsi="Times New Roman" w:cs="Times New Roman"/>
          <w:sz w:val="28"/>
          <w:szCs w:val="28"/>
        </w:rPr>
        <w:t xml:space="preserve">В </w:t>
      </w:r>
      <w:r w:rsidR="00080907" w:rsidRPr="00BE5889">
        <w:rPr>
          <w:rFonts w:ascii="Times New Roman" w:hAnsi="Times New Roman" w:cs="Times New Roman"/>
          <w:sz w:val="28"/>
          <w:szCs w:val="28"/>
        </w:rPr>
        <w:t xml:space="preserve">каждом учреждении образования реализуются планы мероприятий по снижению уровней заболеваемости детей и подростков </w:t>
      </w:r>
      <w:r w:rsidR="003834B8">
        <w:rPr>
          <w:rFonts w:ascii="Times New Roman" w:hAnsi="Times New Roman" w:cs="Times New Roman"/>
          <w:sz w:val="28"/>
          <w:szCs w:val="28"/>
        </w:rPr>
        <w:t>благодаря</w:t>
      </w:r>
      <w:r w:rsidRPr="00BE5889">
        <w:rPr>
          <w:rFonts w:ascii="Times New Roman" w:hAnsi="Times New Roman" w:cs="Times New Roman"/>
          <w:sz w:val="28"/>
          <w:szCs w:val="28"/>
        </w:rPr>
        <w:t xml:space="preserve"> совместной </w:t>
      </w:r>
      <w:r w:rsidR="003834B8">
        <w:rPr>
          <w:rFonts w:ascii="Times New Roman" w:hAnsi="Times New Roman" w:cs="Times New Roman"/>
          <w:sz w:val="28"/>
          <w:szCs w:val="28"/>
        </w:rPr>
        <w:t>деятельности специалистов органов здравоохранения и</w:t>
      </w:r>
      <w:r w:rsidRPr="00BE5889">
        <w:rPr>
          <w:rFonts w:ascii="Times New Roman" w:hAnsi="Times New Roman" w:cs="Times New Roman"/>
          <w:sz w:val="28"/>
          <w:szCs w:val="28"/>
        </w:rPr>
        <w:t xml:space="preserve"> </w:t>
      </w:r>
      <w:r w:rsidR="00557C35" w:rsidRPr="00BE5889">
        <w:rPr>
          <w:rFonts w:ascii="Times New Roman" w:hAnsi="Times New Roman" w:cs="Times New Roman"/>
          <w:sz w:val="28"/>
          <w:szCs w:val="28"/>
        </w:rPr>
        <w:t>образования</w:t>
      </w:r>
      <w:r w:rsidR="003834B8">
        <w:rPr>
          <w:rFonts w:ascii="Times New Roman" w:hAnsi="Times New Roman" w:cs="Times New Roman"/>
          <w:sz w:val="28"/>
          <w:szCs w:val="28"/>
        </w:rPr>
        <w:t>:</w:t>
      </w:r>
      <w:r w:rsidRPr="00BE5889">
        <w:rPr>
          <w:rFonts w:ascii="Times New Roman" w:hAnsi="Times New Roman" w:cs="Times New Roman"/>
          <w:sz w:val="28"/>
          <w:szCs w:val="28"/>
        </w:rPr>
        <w:t xml:space="preserve"> </w:t>
      </w:r>
      <w:r w:rsidR="00790456" w:rsidRPr="00BE5889">
        <w:rPr>
          <w:rFonts w:ascii="Times New Roman" w:hAnsi="Times New Roman" w:cs="Times New Roman"/>
          <w:sz w:val="28"/>
          <w:szCs w:val="28"/>
        </w:rPr>
        <w:t xml:space="preserve">проводится значительная работа по формированию у школьников навыков здорового образа жизни, охвату родителей и учителей гигиеническим обучением и воспитанием; </w:t>
      </w:r>
      <w:r w:rsidR="00557C35" w:rsidRPr="00BE5889">
        <w:rPr>
          <w:rFonts w:ascii="Times New Roman" w:hAnsi="Times New Roman" w:cs="Times New Roman"/>
          <w:sz w:val="28"/>
          <w:szCs w:val="28"/>
        </w:rPr>
        <w:t>на должном уровне организован</w:t>
      </w:r>
      <w:r w:rsidRPr="00BE5889">
        <w:rPr>
          <w:rFonts w:ascii="Times New Roman" w:hAnsi="Times New Roman" w:cs="Times New Roman"/>
          <w:sz w:val="28"/>
          <w:szCs w:val="28"/>
        </w:rPr>
        <w:t xml:space="preserve"> контроль за улучшением усл</w:t>
      </w:r>
      <w:r w:rsidR="009015B7" w:rsidRPr="00BE5889">
        <w:rPr>
          <w:rFonts w:ascii="Times New Roman" w:hAnsi="Times New Roman" w:cs="Times New Roman"/>
          <w:sz w:val="28"/>
          <w:szCs w:val="28"/>
        </w:rPr>
        <w:t>овий образовательного процесса</w:t>
      </w:r>
      <w:r w:rsidRPr="00BE5889">
        <w:rPr>
          <w:rFonts w:ascii="Times New Roman" w:hAnsi="Times New Roman" w:cs="Times New Roman"/>
          <w:sz w:val="28"/>
          <w:szCs w:val="28"/>
        </w:rPr>
        <w:t>;</w:t>
      </w:r>
      <w:r w:rsidRPr="00BE5889">
        <w:rPr>
          <w:rFonts w:ascii="Times New Roman" w:eastAsia="+mn-ea" w:hAnsi="Times New Roman" w:cs="Times New Roman"/>
          <w:sz w:val="60"/>
          <w:szCs w:val="60"/>
        </w:rPr>
        <w:t xml:space="preserve"> </w:t>
      </w:r>
      <w:r w:rsidRPr="00BE5889">
        <w:rPr>
          <w:rFonts w:ascii="Times New Roman" w:hAnsi="Times New Roman" w:cs="Times New Roman"/>
          <w:sz w:val="28"/>
          <w:szCs w:val="28"/>
        </w:rPr>
        <w:t>активизирована деятельность по пропаганде здорового питания, физической активности, по профилактике нарушени</w:t>
      </w:r>
      <w:r w:rsidR="003834B8">
        <w:rPr>
          <w:rFonts w:ascii="Times New Roman" w:hAnsi="Times New Roman" w:cs="Times New Roman"/>
          <w:sz w:val="28"/>
          <w:szCs w:val="28"/>
        </w:rPr>
        <w:t>й</w:t>
      </w:r>
      <w:r w:rsidRPr="00BE5889">
        <w:rPr>
          <w:rFonts w:ascii="Times New Roman" w:hAnsi="Times New Roman" w:cs="Times New Roman"/>
          <w:sz w:val="28"/>
          <w:szCs w:val="28"/>
        </w:rPr>
        <w:t xml:space="preserve"> зрения и </w:t>
      </w:r>
      <w:r w:rsidR="003834B8">
        <w:rPr>
          <w:rFonts w:ascii="Times New Roman" w:hAnsi="Times New Roman" w:cs="Times New Roman"/>
          <w:sz w:val="28"/>
          <w:szCs w:val="28"/>
        </w:rPr>
        <w:t>заболеваний</w:t>
      </w:r>
      <w:r w:rsidRPr="00BE5889">
        <w:rPr>
          <w:rFonts w:ascii="Times New Roman" w:hAnsi="Times New Roman" w:cs="Times New Roman"/>
          <w:sz w:val="28"/>
          <w:szCs w:val="28"/>
        </w:rPr>
        <w:t>опорно-двигательного аппарата</w:t>
      </w:r>
      <w:r w:rsidR="003834B8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BE5889">
        <w:rPr>
          <w:rFonts w:ascii="Times New Roman" w:hAnsi="Times New Roman" w:cs="Times New Roman"/>
          <w:sz w:val="28"/>
          <w:szCs w:val="28"/>
        </w:rPr>
        <w:t xml:space="preserve">, </w:t>
      </w:r>
      <w:r w:rsidR="003834B8">
        <w:rPr>
          <w:rFonts w:ascii="Times New Roman" w:hAnsi="Times New Roman" w:cs="Times New Roman"/>
          <w:sz w:val="28"/>
          <w:szCs w:val="28"/>
        </w:rPr>
        <w:t xml:space="preserve">при проведении которой </w:t>
      </w:r>
      <w:r w:rsidRPr="00BE5889">
        <w:rPr>
          <w:rFonts w:ascii="Times New Roman" w:hAnsi="Times New Roman" w:cs="Times New Roman"/>
          <w:sz w:val="28"/>
          <w:szCs w:val="28"/>
        </w:rPr>
        <w:t xml:space="preserve">широко используются наглядные пособия, </w:t>
      </w:r>
      <w:r w:rsidR="003834B8"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 w:rsidRPr="00BE5889">
        <w:rPr>
          <w:rFonts w:ascii="Times New Roman" w:hAnsi="Times New Roman" w:cs="Times New Roman"/>
          <w:sz w:val="28"/>
          <w:szCs w:val="28"/>
        </w:rPr>
        <w:t>видео- и фотоматериалы</w:t>
      </w:r>
      <w:r w:rsidR="003834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48C" w:rsidRPr="00BE5889" w:rsidRDefault="0097648C" w:rsidP="00BE5889">
      <w:pPr>
        <w:pStyle w:val="210"/>
        <w:shd w:val="clear" w:color="auto" w:fill="auto"/>
        <w:spacing w:before="0" w:line="240" w:lineRule="auto"/>
        <w:ind w:left="20" w:firstLine="567"/>
        <w:jc w:val="both"/>
        <w:rPr>
          <w:highlight w:val="yellow"/>
        </w:rPr>
      </w:pPr>
    </w:p>
    <w:p w:rsidR="00911302" w:rsidRPr="003834B8" w:rsidRDefault="00911302" w:rsidP="003834B8">
      <w:pPr>
        <w:pStyle w:val="210"/>
        <w:shd w:val="clear" w:color="auto" w:fill="auto"/>
        <w:spacing w:before="0" w:line="240" w:lineRule="auto"/>
        <w:ind w:left="20" w:firstLine="831"/>
        <w:jc w:val="both"/>
        <w:rPr>
          <w:sz w:val="28"/>
          <w:szCs w:val="28"/>
        </w:rPr>
      </w:pPr>
      <w:r w:rsidRPr="003834B8">
        <w:rPr>
          <w:sz w:val="28"/>
          <w:szCs w:val="28"/>
        </w:rPr>
        <w:t>Выводы:</w:t>
      </w:r>
    </w:p>
    <w:p w:rsidR="00911302" w:rsidRPr="003834B8" w:rsidRDefault="00D84F76" w:rsidP="00B3051D">
      <w:pPr>
        <w:pStyle w:val="160"/>
        <w:numPr>
          <w:ilvl w:val="0"/>
          <w:numId w:val="1"/>
        </w:numPr>
        <w:shd w:val="clear" w:color="auto" w:fill="auto"/>
        <w:tabs>
          <w:tab w:val="left" w:pos="741"/>
        </w:tabs>
        <w:spacing w:line="240" w:lineRule="auto"/>
        <w:ind w:left="780" w:right="20" w:firstLine="71"/>
        <w:rPr>
          <w:sz w:val="28"/>
          <w:szCs w:val="28"/>
        </w:rPr>
      </w:pPr>
      <w:r w:rsidRPr="003834B8">
        <w:rPr>
          <w:sz w:val="28"/>
          <w:szCs w:val="28"/>
        </w:rPr>
        <w:t>В Мозырском районе в</w:t>
      </w:r>
      <w:r w:rsidR="00911302" w:rsidRPr="003834B8">
        <w:rPr>
          <w:sz w:val="28"/>
          <w:szCs w:val="28"/>
        </w:rPr>
        <w:t xml:space="preserve"> теч</w:t>
      </w:r>
      <w:r w:rsidR="00F21A98" w:rsidRPr="003834B8">
        <w:rPr>
          <w:sz w:val="28"/>
          <w:szCs w:val="28"/>
        </w:rPr>
        <w:t>ение 201</w:t>
      </w:r>
      <w:r w:rsidR="003834B8">
        <w:rPr>
          <w:sz w:val="28"/>
          <w:szCs w:val="28"/>
        </w:rPr>
        <w:t>7</w:t>
      </w:r>
      <w:r w:rsidR="00911302" w:rsidRPr="003834B8">
        <w:rPr>
          <w:sz w:val="28"/>
          <w:szCs w:val="28"/>
        </w:rPr>
        <w:t xml:space="preserve"> года заболеваемость детей снизилась по </w:t>
      </w:r>
      <w:r w:rsidRPr="003834B8">
        <w:rPr>
          <w:sz w:val="28"/>
          <w:szCs w:val="28"/>
        </w:rPr>
        <w:t>большинству</w:t>
      </w:r>
      <w:r w:rsidR="00911302" w:rsidRPr="003834B8">
        <w:rPr>
          <w:sz w:val="28"/>
          <w:szCs w:val="28"/>
        </w:rPr>
        <w:t xml:space="preserve"> нозологически</w:t>
      </w:r>
      <w:r w:rsidRPr="003834B8">
        <w:rPr>
          <w:sz w:val="28"/>
          <w:szCs w:val="28"/>
        </w:rPr>
        <w:t>х</w:t>
      </w:r>
      <w:r w:rsidR="00911302" w:rsidRPr="003834B8">
        <w:rPr>
          <w:sz w:val="28"/>
          <w:szCs w:val="28"/>
        </w:rPr>
        <w:t xml:space="preserve"> форм: болезни </w:t>
      </w:r>
      <w:r w:rsidR="00506F91" w:rsidRPr="003834B8">
        <w:rPr>
          <w:sz w:val="28"/>
          <w:szCs w:val="28"/>
        </w:rPr>
        <w:t>органов дыхания, эндокринной системы, врожденны</w:t>
      </w:r>
      <w:r w:rsidR="003834B8">
        <w:rPr>
          <w:sz w:val="28"/>
          <w:szCs w:val="28"/>
        </w:rPr>
        <w:t>е</w:t>
      </w:r>
      <w:r w:rsidR="00506F91" w:rsidRPr="003834B8">
        <w:rPr>
          <w:sz w:val="28"/>
          <w:szCs w:val="28"/>
        </w:rPr>
        <w:t xml:space="preserve"> аномали</w:t>
      </w:r>
      <w:r w:rsidR="003834B8">
        <w:rPr>
          <w:sz w:val="28"/>
          <w:szCs w:val="28"/>
        </w:rPr>
        <w:t>и</w:t>
      </w:r>
      <w:r w:rsidR="00506F91" w:rsidRPr="003834B8">
        <w:rPr>
          <w:sz w:val="28"/>
          <w:szCs w:val="28"/>
        </w:rPr>
        <w:t xml:space="preserve"> развития, нарушения психики и физического развития</w:t>
      </w:r>
      <w:r w:rsidR="00911302" w:rsidRPr="003834B8">
        <w:rPr>
          <w:sz w:val="28"/>
          <w:szCs w:val="28"/>
        </w:rPr>
        <w:t xml:space="preserve">. </w:t>
      </w:r>
    </w:p>
    <w:p w:rsidR="00911302" w:rsidRPr="003834B8" w:rsidRDefault="00911302" w:rsidP="00B3051D">
      <w:pPr>
        <w:pStyle w:val="160"/>
        <w:numPr>
          <w:ilvl w:val="0"/>
          <w:numId w:val="1"/>
        </w:numPr>
        <w:shd w:val="clear" w:color="auto" w:fill="auto"/>
        <w:tabs>
          <w:tab w:val="left" w:pos="741"/>
        </w:tabs>
        <w:spacing w:line="240" w:lineRule="auto"/>
        <w:ind w:left="780" w:right="20" w:firstLine="71"/>
        <w:rPr>
          <w:sz w:val="28"/>
          <w:szCs w:val="28"/>
        </w:rPr>
      </w:pPr>
      <w:r w:rsidRPr="003834B8">
        <w:rPr>
          <w:sz w:val="28"/>
          <w:szCs w:val="28"/>
        </w:rPr>
        <w:t xml:space="preserve">Ведется планомерная, целенаправленная работа по созданию благоприятных условий обучения и воспитания во всех учреждениях образования Мозырского района. </w:t>
      </w:r>
    </w:p>
    <w:p w:rsidR="00911302" w:rsidRDefault="00EF372E" w:rsidP="00B3051D">
      <w:pPr>
        <w:pStyle w:val="160"/>
        <w:numPr>
          <w:ilvl w:val="0"/>
          <w:numId w:val="1"/>
        </w:numPr>
        <w:shd w:val="clear" w:color="auto" w:fill="auto"/>
        <w:tabs>
          <w:tab w:val="left" w:pos="741"/>
        </w:tabs>
        <w:spacing w:line="240" w:lineRule="auto"/>
        <w:ind w:left="780" w:right="20" w:firstLine="71"/>
        <w:rPr>
          <w:sz w:val="28"/>
          <w:szCs w:val="28"/>
        </w:rPr>
      </w:pPr>
      <w:r w:rsidRPr="003834B8">
        <w:rPr>
          <w:sz w:val="28"/>
          <w:szCs w:val="28"/>
        </w:rPr>
        <w:t>Продолжена</w:t>
      </w:r>
      <w:r w:rsidR="00911302" w:rsidRPr="003834B8">
        <w:rPr>
          <w:sz w:val="28"/>
          <w:szCs w:val="28"/>
        </w:rPr>
        <w:t xml:space="preserve"> положительная динамика </w:t>
      </w:r>
      <w:r w:rsidR="003834B8">
        <w:rPr>
          <w:sz w:val="28"/>
          <w:szCs w:val="28"/>
        </w:rPr>
        <w:t>в</w:t>
      </w:r>
      <w:r w:rsidR="00911302" w:rsidRPr="003834B8">
        <w:rPr>
          <w:sz w:val="28"/>
          <w:szCs w:val="28"/>
        </w:rPr>
        <w:t xml:space="preserve"> улучшени</w:t>
      </w:r>
      <w:r w:rsidR="003834B8">
        <w:rPr>
          <w:sz w:val="28"/>
          <w:szCs w:val="28"/>
        </w:rPr>
        <w:t>и</w:t>
      </w:r>
      <w:r w:rsidR="00911302" w:rsidRPr="003834B8">
        <w:rPr>
          <w:sz w:val="28"/>
          <w:szCs w:val="28"/>
        </w:rPr>
        <w:t xml:space="preserve"> материально-технического состояния учреждений образования, в том числе и пищеблоков в них.</w:t>
      </w:r>
    </w:p>
    <w:p w:rsidR="001A1AB6" w:rsidRDefault="00911302" w:rsidP="00C247D4">
      <w:pPr>
        <w:pStyle w:val="160"/>
        <w:numPr>
          <w:ilvl w:val="0"/>
          <w:numId w:val="1"/>
        </w:numPr>
        <w:shd w:val="clear" w:color="auto" w:fill="auto"/>
        <w:tabs>
          <w:tab w:val="left" w:pos="741"/>
        </w:tabs>
        <w:spacing w:line="240" w:lineRule="auto"/>
        <w:ind w:left="760" w:right="20" w:firstLine="0"/>
        <w:rPr>
          <w:sz w:val="28"/>
          <w:szCs w:val="28"/>
        </w:rPr>
      </w:pPr>
      <w:r w:rsidRPr="00CF5320">
        <w:rPr>
          <w:sz w:val="28"/>
          <w:szCs w:val="28"/>
        </w:rPr>
        <w:t>Повы</w:t>
      </w:r>
      <w:r w:rsidR="00CF5320">
        <w:rPr>
          <w:sz w:val="28"/>
          <w:szCs w:val="28"/>
        </w:rPr>
        <w:t>силась</w:t>
      </w:r>
      <w:r w:rsidRPr="00CF5320">
        <w:rPr>
          <w:sz w:val="28"/>
          <w:szCs w:val="28"/>
        </w:rPr>
        <w:t xml:space="preserve"> информированность детского и подросткового населения в вопросах здорового образа жизни, профилактики зависимостей, заинтересованность в сохранении и у</w:t>
      </w:r>
      <w:r w:rsidR="0094082F" w:rsidRPr="00CF5320">
        <w:rPr>
          <w:sz w:val="28"/>
          <w:szCs w:val="28"/>
        </w:rPr>
        <w:t>креплении собственного здоровья.</w:t>
      </w:r>
    </w:p>
    <w:p w:rsidR="00F20255" w:rsidRPr="00CF5320" w:rsidRDefault="00F20255" w:rsidP="00F20255">
      <w:pPr>
        <w:pStyle w:val="160"/>
        <w:shd w:val="clear" w:color="auto" w:fill="auto"/>
        <w:tabs>
          <w:tab w:val="left" w:pos="741"/>
        </w:tabs>
        <w:spacing w:line="240" w:lineRule="auto"/>
        <w:ind w:left="760" w:right="20" w:firstLine="0"/>
        <w:rPr>
          <w:sz w:val="28"/>
          <w:szCs w:val="28"/>
        </w:rPr>
      </w:pPr>
    </w:p>
    <w:p w:rsidR="00F72EA8" w:rsidRDefault="00F72EA8" w:rsidP="004C47C6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2.8. Радиационная гигиена и радиационная обстановка на территории</w:t>
      </w:r>
    </w:p>
    <w:p w:rsidR="00136BDF" w:rsidRPr="00BE5889" w:rsidRDefault="00136BDF" w:rsidP="004C47C6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EA8" w:rsidRPr="00BE5889" w:rsidRDefault="00F72EA8" w:rsidP="00BE5889">
      <w:pPr>
        <w:pStyle w:val="af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доз внутреннего облучения населения на современном этапе минимизации последствий аварии на Чернобыльской АЭС,  контроль за обеспечением радиационной безопасности персонала и населения на объектах-пользователях источников ионизирующего излучения, ограничение природного облучения являются приоритетными направлениями радиационной защиты.</w:t>
      </w:r>
    </w:p>
    <w:p w:rsidR="00F72EA8" w:rsidRPr="00BE5889" w:rsidRDefault="00F72EA8" w:rsidP="00BE5889">
      <w:pPr>
        <w:pStyle w:val="af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измерения мощности дозы гамма-излучения показывают, что ее уровни не  превышают естественный фон, составляя 0,10-0,18 мкЗв/ч. </w:t>
      </w:r>
    </w:p>
    <w:p w:rsidR="00F72EA8" w:rsidRPr="00BE5889" w:rsidRDefault="00F72EA8" w:rsidP="00BE5889">
      <w:pPr>
        <w:pStyle w:val="af0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задач, стоящих перед органами госсаннадзора по</w:t>
      </w:r>
    </w:p>
    <w:p w:rsidR="00F72EA8" w:rsidRPr="00BE5889" w:rsidRDefault="00F72EA8" w:rsidP="00BE5889">
      <w:pPr>
        <w:pStyle w:val="af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обеспечению радиационной безопасности населения, является снижение дозовых нагрузок от радионуклидов чернобыльского происхождения. В 2017 году в рамках мероприятий, направленных на минимизацию последствий аварии на Чернобыльской АЭС, проведен радиационный контроль 614 проб пищевых продуктов, произведенных в общественном секторе, и 412 проб из личных подсобных хозяйств (ЛПХ), в которых не выявлено превышений РДУ-99 содержания цезия-137 и стронция-90. 88 случаев превышений содержания цезия-137 зарегистрированы исключительно в дикорастущих ягодах и грибах (29,4 % исследованных проб данной продукции).  </w:t>
      </w:r>
    </w:p>
    <w:p w:rsidR="00F72EA8" w:rsidRPr="00BE5889" w:rsidRDefault="00F72EA8" w:rsidP="00BE5889">
      <w:pPr>
        <w:pStyle w:val="af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радиационного контроля свидетельствуют о продолжающейся стабилизации уровней содержания  радионуклидов  в основных пищевых продуктах. Превышений действующих нормативов содержания цезия-137 и стронция-90 в основных пищевых продуктах, производимых перерабатывающими предприятиями, в плодоовощной продукции, картофеле, выращиваемых предприятиями сельского хозяйства района, в 2016 году, как и в предыдущие годы,  не зарегистрировано. Таким образом, предотвращена реализация населению через сеть торговли и общественного питания продукции с превышением РДУ. Реальные значения содержания радионуклидов в основных пищевых продуктах значительно ниже нормативного уровня.  </w:t>
      </w:r>
    </w:p>
    <w:p w:rsidR="00F72EA8" w:rsidRPr="00BE5889" w:rsidRDefault="00F72EA8" w:rsidP="00BE5889">
      <w:pPr>
        <w:pStyle w:val="af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радиационном контроле продуктов из ЛПХ находятся 39 населённых пунктов  Мозырского района, которые относятся к зонам проживания с периодическим радиационным контролем. В 2017 году исследованиями продуктов из ЛПХ на содержание цезия-137 были охвачены 11 населенных пунктов Барбаровского, Каменского, Криничного, Михалковского сельских советов.  </w:t>
      </w:r>
    </w:p>
    <w:p w:rsidR="00F72EA8" w:rsidRPr="00BE5889" w:rsidRDefault="00F72EA8" w:rsidP="00BE5889">
      <w:pPr>
        <w:pStyle w:val="af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Проведённые защитные мероприятия позволили добиться того, что с 2004 года не зарегистрировано ни одного случая превышения республиканских допустимых уровней содержания цезия-137 в пробах молока из частного сектора, исследование которых производилось как в плановом порядке, так и при обращениях граждан. </w:t>
      </w: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уровень содержания радионуклидов цезия-137 в молоке составил 23,0 Бк/л (норматив – 100 Бк/л) (таб</w:t>
      </w:r>
      <w:r w:rsidR="00373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3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72EA8" w:rsidRPr="00BE5889" w:rsidRDefault="00F72EA8" w:rsidP="00BE5889">
      <w:pPr>
        <w:pStyle w:val="af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EA8" w:rsidRPr="00BE5889" w:rsidRDefault="00F72EA8" w:rsidP="0037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373092" w:rsidRPr="00373092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373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цезием-137 продуктов питания,</w:t>
      </w: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в личных подсобных хозяйствах, пищевой продукции леса в Мозырском районе</w:t>
      </w:r>
    </w:p>
    <w:tbl>
      <w:tblPr>
        <w:tblpPr w:leftFromText="180" w:rightFromText="180" w:vertAnchor="text" w:horzAnchor="margin" w:tblpXSpec="center" w:tblpY="11"/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708"/>
        <w:gridCol w:w="567"/>
        <w:gridCol w:w="567"/>
        <w:gridCol w:w="567"/>
        <w:gridCol w:w="668"/>
        <w:gridCol w:w="555"/>
        <w:gridCol w:w="542"/>
        <w:gridCol w:w="604"/>
        <w:gridCol w:w="608"/>
        <w:gridCol w:w="709"/>
        <w:gridCol w:w="567"/>
        <w:gridCol w:w="570"/>
        <w:gridCol w:w="705"/>
        <w:gridCol w:w="609"/>
      </w:tblGrid>
      <w:tr w:rsidR="00F72EA8" w:rsidRPr="00BE5889" w:rsidTr="007767FE">
        <w:trPr>
          <w:trHeight w:val="37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3730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аимено</w:t>
            </w:r>
            <w:r w:rsidRPr="003730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 проб</w:t>
            </w:r>
          </w:p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2013г.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2014г.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2015г.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2016г.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2017г.</w:t>
            </w:r>
          </w:p>
        </w:tc>
      </w:tr>
      <w:tr w:rsidR="00F72EA8" w:rsidRPr="00BE5889" w:rsidTr="007767FE">
        <w:trPr>
          <w:cantSplit/>
          <w:trHeight w:val="1304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2EA8" w:rsidRPr="00BE5889" w:rsidRDefault="00F72EA8" w:rsidP="00BE5889">
            <w:pPr>
              <w:tabs>
                <w:tab w:val="left" w:pos="35"/>
              </w:tabs>
              <w:spacing w:after="0" w:line="240" w:lineRule="auto"/>
              <w:ind w:right="113"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проб/из них выше РДУ</w:t>
            </w:r>
          </w:p>
          <w:p w:rsidR="00F72EA8" w:rsidRPr="00BE5889" w:rsidRDefault="00F72EA8" w:rsidP="00BE5889">
            <w:pPr>
              <w:tabs>
                <w:tab w:val="left" w:pos="35"/>
              </w:tabs>
              <w:spacing w:after="0" w:line="240" w:lineRule="auto"/>
              <w:ind w:right="113"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2EA8" w:rsidRPr="00BE5889" w:rsidRDefault="00F72EA8" w:rsidP="00BE5889">
            <w:pPr>
              <w:tabs>
                <w:tab w:val="left" w:pos="35"/>
              </w:tabs>
              <w:spacing w:after="0" w:line="240" w:lineRule="auto"/>
              <w:ind w:right="113"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2EA8" w:rsidRPr="00BE5889" w:rsidRDefault="00F72EA8" w:rsidP="00BE5889">
            <w:pPr>
              <w:tabs>
                <w:tab w:val="left" w:pos="35"/>
              </w:tabs>
              <w:spacing w:after="0" w:line="240" w:lineRule="auto"/>
              <w:ind w:right="113"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Макс. уровень</w:t>
            </w:r>
          </w:p>
          <w:p w:rsidR="00F72EA8" w:rsidRPr="00BE5889" w:rsidRDefault="00F72EA8" w:rsidP="00BE5889">
            <w:pPr>
              <w:tabs>
                <w:tab w:val="left" w:pos="35"/>
              </w:tabs>
              <w:spacing w:after="0" w:line="240" w:lineRule="auto"/>
              <w:ind w:right="113"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2EA8" w:rsidRPr="00BE5889" w:rsidRDefault="00F72EA8" w:rsidP="00BE5889">
            <w:pPr>
              <w:tabs>
                <w:tab w:val="left" w:pos="35"/>
              </w:tabs>
              <w:spacing w:after="0" w:line="240" w:lineRule="auto"/>
              <w:ind w:right="113"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Мин. уровень</w:t>
            </w:r>
          </w:p>
          <w:p w:rsidR="00F72EA8" w:rsidRPr="00BE5889" w:rsidRDefault="00F72EA8" w:rsidP="00BE5889">
            <w:pPr>
              <w:tabs>
                <w:tab w:val="left" w:pos="35"/>
              </w:tabs>
              <w:spacing w:after="0" w:line="240" w:lineRule="auto"/>
              <w:ind w:right="113"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проб/</w:t>
            </w:r>
          </w:p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выше РДУ</w:t>
            </w:r>
          </w:p>
          <w:p w:rsidR="00F72EA8" w:rsidRPr="00BE5889" w:rsidRDefault="00F72EA8" w:rsidP="00BE5889">
            <w:pPr>
              <w:spacing w:after="0" w:line="240" w:lineRule="auto"/>
              <w:ind w:right="113"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2EA8" w:rsidRPr="00BE5889" w:rsidRDefault="00F72EA8" w:rsidP="00BE5889">
            <w:pPr>
              <w:spacing w:after="0" w:line="240" w:lineRule="auto"/>
              <w:ind w:right="113"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Макс. уровень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2EA8" w:rsidRPr="00BE5889" w:rsidRDefault="00F72EA8" w:rsidP="00BE5889">
            <w:pPr>
              <w:spacing w:after="0" w:line="240" w:lineRule="auto"/>
              <w:ind w:right="113"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Мин. уровень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2EA8" w:rsidRPr="00BE5889" w:rsidRDefault="00F72EA8" w:rsidP="00BE5889">
            <w:pPr>
              <w:spacing w:after="0" w:line="240" w:lineRule="auto"/>
              <w:ind w:right="113"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проб/из них выше РДУ</w:t>
            </w:r>
          </w:p>
          <w:p w:rsidR="00F72EA8" w:rsidRPr="00BE5889" w:rsidRDefault="00F72EA8" w:rsidP="00BE5889">
            <w:pPr>
              <w:spacing w:after="0" w:line="240" w:lineRule="auto"/>
              <w:ind w:right="113"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2EA8" w:rsidRPr="00BE5889" w:rsidRDefault="00F72EA8" w:rsidP="00BE5889">
            <w:pPr>
              <w:spacing w:after="0" w:line="240" w:lineRule="auto"/>
              <w:ind w:right="113"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Макс. уровень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2EA8" w:rsidRPr="00BE5889" w:rsidRDefault="00F72EA8" w:rsidP="00BE5889">
            <w:pPr>
              <w:spacing w:after="0" w:line="240" w:lineRule="auto"/>
              <w:ind w:right="113"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Мин. уровень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2EA8" w:rsidRPr="00BE5889" w:rsidRDefault="00F72EA8" w:rsidP="00BE5889">
            <w:pPr>
              <w:spacing w:after="0" w:line="240" w:lineRule="auto"/>
              <w:ind w:right="113"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проб/из них выше РДУ</w:t>
            </w:r>
          </w:p>
          <w:p w:rsidR="00F72EA8" w:rsidRPr="00BE5889" w:rsidRDefault="00F72EA8" w:rsidP="00BE5889">
            <w:pPr>
              <w:spacing w:after="0" w:line="240" w:lineRule="auto"/>
              <w:ind w:right="113"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2EA8" w:rsidRPr="00BE5889" w:rsidRDefault="00F72EA8" w:rsidP="00BE5889">
            <w:pPr>
              <w:spacing w:after="0" w:line="240" w:lineRule="auto"/>
              <w:ind w:right="113"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Макс.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2EA8" w:rsidRPr="00BE5889" w:rsidRDefault="00F72EA8" w:rsidP="00BE5889">
            <w:pPr>
              <w:spacing w:after="0" w:line="240" w:lineRule="auto"/>
              <w:ind w:right="113"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Мин. уровень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2EA8" w:rsidRPr="00BE5889" w:rsidRDefault="00F72EA8" w:rsidP="00BE5889">
            <w:pPr>
              <w:spacing w:after="0" w:line="240" w:lineRule="auto"/>
              <w:ind w:right="113"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проб/из них выше РДУ</w:t>
            </w:r>
          </w:p>
          <w:p w:rsidR="00F72EA8" w:rsidRPr="00BE5889" w:rsidRDefault="00F72EA8" w:rsidP="00BE5889">
            <w:pPr>
              <w:spacing w:after="0" w:line="240" w:lineRule="auto"/>
              <w:ind w:right="113"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2EA8" w:rsidRPr="00BE5889" w:rsidRDefault="00F72EA8" w:rsidP="00BE5889">
            <w:pPr>
              <w:spacing w:after="0" w:line="240" w:lineRule="auto"/>
              <w:ind w:right="113"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Макс. уровень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2EA8" w:rsidRPr="00BE5889" w:rsidRDefault="00F72EA8" w:rsidP="00BE5889">
            <w:pPr>
              <w:spacing w:after="0" w:line="240" w:lineRule="auto"/>
              <w:ind w:right="113"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Мин. уровень</w:t>
            </w:r>
          </w:p>
        </w:tc>
      </w:tr>
      <w:tr w:rsidR="00F72EA8" w:rsidRPr="00BE5889" w:rsidTr="007767FE">
        <w:trPr>
          <w:trHeight w:val="42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Молоко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36/0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23/0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</w:tr>
      <w:tr w:rsidR="00F72EA8" w:rsidRPr="00BE5889" w:rsidTr="007767FE">
        <w:trPr>
          <w:trHeight w:val="4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Овощи</w:t>
            </w:r>
          </w:p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картофель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48/0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</w:tr>
      <w:tr w:rsidR="00F72EA8" w:rsidRPr="00BE5889" w:rsidTr="007767FE">
        <w:trPr>
          <w:trHeight w:val="6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Фрукты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4/0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6/0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&lt;20,0</w:t>
            </w:r>
          </w:p>
        </w:tc>
      </w:tr>
      <w:tr w:rsidR="00F72EA8" w:rsidRPr="00BE5889" w:rsidTr="007767FE">
        <w:trPr>
          <w:trHeight w:val="6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Ягоды садовые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5/0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&lt;20,0</w:t>
            </w:r>
          </w:p>
        </w:tc>
      </w:tr>
      <w:tr w:rsidR="00F72EA8" w:rsidRPr="00BE5889" w:rsidTr="007767FE">
        <w:trPr>
          <w:trHeight w:val="6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Ягоды дико-растущие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35/18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18/8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68/22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35/4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267,4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&lt;20,0</w:t>
            </w:r>
          </w:p>
        </w:tc>
      </w:tr>
      <w:tr w:rsidR="00F72EA8" w:rsidRPr="00BE5889" w:rsidTr="007767FE">
        <w:trPr>
          <w:trHeight w:val="6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Грибы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93/35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5/1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20,0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264/84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18170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&lt;20,0</w:t>
            </w:r>
          </w:p>
        </w:tc>
      </w:tr>
      <w:tr w:rsidR="00F72EA8" w:rsidRPr="00BE5889" w:rsidTr="007767FE">
        <w:trPr>
          <w:trHeight w:val="38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5331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&lt;2,0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22/0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8" w:rsidRPr="00BE5889" w:rsidRDefault="00F72EA8" w:rsidP="00BE588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&lt;2,0</w:t>
            </w:r>
          </w:p>
        </w:tc>
      </w:tr>
    </w:tbl>
    <w:p w:rsidR="00F72EA8" w:rsidRPr="00BE5889" w:rsidRDefault="00F72EA8" w:rsidP="00BE5889">
      <w:pPr>
        <w:pStyle w:val="af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F72EA8" w:rsidRPr="00BE5889" w:rsidRDefault="00F72EA8" w:rsidP="00BE5889">
      <w:pPr>
        <w:pStyle w:val="af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надзоре в 2017 году стояли 14 субъектов-пользователей источников ионизирующего излучения (ИИИ),  из них 6 - организации здравоохранения государственной и негосударственной формы собственности, 8 – промышленные предприятия. У субъектов-пользователей ИИИ имеется 31 объект, использующий в работе ИИИ, в том числе закрытые – 4, генерирующие – 26 (из них 19 медицинских рентгеновских кабинетов с 25-ю рентгеновскими аппаратами). </w:t>
      </w:r>
    </w:p>
    <w:p w:rsidR="00F72EA8" w:rsidRPr="00BE5889" w:rsidRDefault="00F72EA8" w:rsidP="00BE5889">
      <w:pPr>
        <w:pStyle w:val="af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Продолжилась работа по улучшению санитарно-технического состояния рентгеновских кабинетов и их техническому переоснащению в лечебно-профилактических организациях.</w:t>
      </w: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Мозырской городской больнице проведена модернизация помещений рентгеновского кабинета под установку рентгенодиагностического аппарата на 3 рабочих места. Вместе с тем 11 аппаратов (44,0%) исчерпали свой технологический ресурс, но продолжают эксплуатироваться,</w:t>
      </w:r>
      <w:r w:rsidRPr="00BE5889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</w:t>
      </w: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4 аппарата эксплуатируется 20 и более лет (16,0% от общего числа рентгенаппаратов).</w:t>
      </w:r>
    </w:p>
    <w:p w:rsidR="00F72EA8" w:rsidRPr="00BE5889" w:rsidRDefault="00F72EA8" w:rsidP="00BE5889">
      <w:pPr>
        <w:pStyle w:val="af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E588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Проблемными вопросами для рентгенкабинетов остаются замена дверей на стандартные рентгенозащитные (городская больница, противотуберкулезный диспансер) и переход с ручного фотолабораторного процесса на автоматический.</w:t>
      </w:r>
    </w:p>
    <w:p w:rsidR="00F72EA8" w:rsidRPr="00BE5889" w:rsidRDefault="00F72EA8" w:rsidP="00BE5889">
      <w:pPr>
        <w:pStyle w:val="af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Внедренная система радиационного контроля на объектах-пользователях ИИИ позволила стабилизировать уровень годовых доз внешнего облучения персонала. Средняя эффективная доза внешнего облучения персонала промышленных предприятий и медучреждений Мозырского района составляет 0,73 мЗв/год (предел дозы – 20 мЗв/год). </w:t>
      </w:r>
    </w:p>
    <w:p w:rsidR="00F72EA8" w:rsidRPr="00BE5889" w:rsidRDefault="00F72EA8" w:rsidP="00BE5889">
      <w:pPr>
        <w:pStyle w:val="af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требований санитарных правил и норм, надежные условия сохранности источников ионизирующего излучения позволили в 2017 году исключить случаи радиационных аварий.  </w:t>
      </w:r>
    </w:p>
    <w:p w:rsidR="00F72EA8" w:rsidRPr="00BE5889" w:rsidRDefault="00F72EA8" w:rsidP="00BE5889">
      <w:pPr>
        <w:pStyle w:val="af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 облучения  от  радионуклидов,  образовавшихся  при  аварии  на ЧАЭС,  и  источников  ионизирующего  излучения,  применяемых  при медицинских  манипуляциях  и  в  производственных  целях,  население подвергается  облучению  природными  радионуклидами  –  радоном  и  дочерними продуктами  его  распада. В соответствии с требованиями санитарных норм и правил осуществляется контроль облучения населения природными радионуклидам. В 2017 году с контролем эквивалентной равновесной объемной активности изотопов радона принято в эксплуатацию 27 зданий и сооружений (100%), не отвечающих требованиям норм не выявлено.</w:t>
      </w:r>
    </w:p>
    <w:p w:rsidR="00F72EA8" w:rsidRPr="00BE5889" w:rsidRDefault="00F72EA8" w:rsidP="00BE5889">
      <w:pPr>
        <w:pStyle w:val="af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A8" w:rsidRPr="00BE5889" w:rsidRDefault="00F72EA8" w:rsidP="00BE5889">
      <w:pPr>
        <w:pStyle w:val="af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8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F72EA8" w:rsidRPr="00BE5889" w:rsidRDefault="00F72EA8" w:rsidP="00BE5889">
      <w:pPr>
        <w:pStyle w:val="af0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Радиационная обстановка на территории Мозырского района остаётся стабильной,  что  подтверждено  данными  радиационного  контроля продуктов питания и объектов среды обитания.</w:t>
      </w:r>
    </w:p>
    <w:p w:rsidR="00F72EA8" w:rsidRPr="00BE5889" w:rsidRDefault="00F72EA8" w:rsidP="00BE5889">
      <w:pPr>
        <w:pStyle w:val="af0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Облучение  населения  формируется  за  счет  радионуклидов, образовавшихся  при  аварии  на  ЧАЭС,   источников   ионизирующего излучения,  применяемых  при  медицинских  манипуляциях  и  в производственных целях.</w:t>
      </w:r>
    </w:p>
    <w:p w:rsidR="00F72EA8" w:rsidRPr="00BE5889" w:rsidRDefault="00F72EA8" w:rsidP="00BE5889">
      <w:pPr>
        <w:pStyle w:val="af0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  продолжать  работу  по  контролю  содержания  радона  во внутренних поме</w:t>
      </w:r>
      <w:r w:rsidR="0017761F" w:rsidRPr="00BE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щениях, стройматериалах и почве</w:t>
      </w:r>
    </w:p>
    <w:p w:rsidR="00F72EA8" w:rsidRDefault="00F72EA8" w:rsidP="00BE5889">
      <w:pPr>
        <w:pStyle w:val="af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:rsidR="00136BDF" w:rsidRPr="00BE5889" w:rsidRDefault="00136BDF" w:rsidP="00BE5889">
      <w:pPr>
        <w:pStyle w:val="af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:rsidR="00F72EA8" w:rsidRDefault="00F72EA8" w:rsidP="00FA1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Формирование здорового образа жизни у населения</w:t>
      </w:r>
    </w:p>
    <w:p w:rsidR="00136BDF" w:rsidRPr="00FA1788" w:rsidRDefault="00136BDF" w:rsidP="00FA1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788" w:rsidRPr="00FA1788" w:rsidRDefault="00FA1788" w:rsidP="00FA178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FA1788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 2017 году работа по популяризации здорового образа жизни и профилактике неинфекционных заболеваний, вызванных основными факторами риска (курение, злоупотребление алкоголем, нездоровое питание, недостаточная физическая активность, чрезмерное употребление соли и трансжиров), проводилась на комплексной основе с использованием принципа межведомственного взаимодействия. Мероприятия планировались с учетом тематик Единых дней здоровья, профилактических акций, а также изучения региональных особенностей демографических показателей и информационных запросов населения с использованием всех форм просветительской работы, с акцентом на подрастающее поколение.</w:t>
      </w:r>
    </w:p>
    <w:p w:rsidR="00FA1788" w:rsidRPr="00FA1788" w:rsidRDefault="00FA1788" w:rsidP="00FA178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Информационно-пропагандистская, образовательная и оздоровительная работа с населением района была направлена на </w:t>
      </w:r>
      <w:r w:rsidRPr="00FA1788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обеспечение приоритетности профилактического направления в здравоохранении, профилактику социально значимых заболеваний, повышение грамотности населения по вопросам сохранения и укрепления здоровья, на формирование убеждения в престижности здорового поведения и воспитания потребности в здоровом образе жизни, а также координации усилий всех специалистов медицинского профиля в данном направлении работы и обеспечения их тесного взаимодействия со средствами массовой информации.</w:t>
      </w:r>
    </w:p>
    <w:p w:rsidR="00A82006" w:rsidRDefault="00A82006" w:rsidP="00A8200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  <w:r>
        <w:rPr>
          <w:rStyle w:val="33"/>
          <w:iCs/>
          <w:sz w:val="28"/>
          <w:szCs w:val="28"/>
        </w:rPr>
        <w:t xml:space="preserve">           </w:t>
      </w:r>
      <w:r w:rsidRPr="00A82006">
        <w:rPr>
          <w:rStyle w:val="33"/>
          <w:b w:val="0"/>
          <w:iCs/>
          <w:sz w:val="28"/>
          <w:szCs w:val="28"/>
        </w:rPr>
        <w:t xml:space="preserve">Приоритетные направления деятельности на 2018 год: </w:t>
      </w:r>
      <w:r w:rsidRPr="00C943B6">
        <w:rPr>
          <w:i w:val="0"/>
          <w:color w:val="000000"/>
          <w:sz w:val="28"/>
          <w:szCs w:val="28"/>
          <w:lang w:eastAsia="ru-RU" w:bidi="ru-RU"/>
        </w:rPr>
        <w:t>дальнейшее развитие межведомственного взаимодействия на уровне местных органов власти, в т.ч. в рамках реализации Цели № 3 «Обеспечение здорового образа жизни и содействие благополучию для всех в любом возрасте» Целей устойчивого развития; реализация мер по противодействию потребления табака с учетом рекомендаций Рамочной конвенции Всемирной организации здравоохранения по борьбе против табака; планирование и проведение работы по формированию здорового образа жизни и профилактике неинфекционных заболеваний, учитывая результаты анализа экологической и демографической ситуации, показатели заболеваемости, социологических опросов, в том числе имеющиеся региональные особенности, факторы риска и целевые группы; продвижение профилактических проектов для различных групп населения, направленных на популяризацию здорового образа жизни, с оценкой их эффективности.</w:t>
      </w:r>
    </w:p>
    <w:p w:rsidR="00FA1788" w:rsidRPr="00FA1788" w:rsidRDefault="00FA1788" w:rsidP="00FA1788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 проведении мероприятий по формированию здорового образа жизни осуществлялось тесное взаимодействие с исполнительной властью, с учреждениями культуры, образования, физической культуры, спорта и туризма, лечебно-профилактическими организациями, предприятиями, РОВД, общественными организациями (БРСМ, БОКК), Белорусской Православной Церковью.</w:t>
      </w:r>
    </w:p>
    <w:p w:rsidR="00F91D41" w:rsidRDefault="00FA1788" w:rsidP="00FA1788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проведения работы по обучению принципам формирования здорового образа жизни используются факультативные формы обучения: киновидеолектории, лектории, тренинги, «школы здоровья». Акцент смещен на обучение специалистов, формирующих навыки здорового поведения и отношение населения к своему здоровью. </w:t>
      </w:r>
      <w:r w:rsidRPr="00FA1788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Выработан адресный, межведомственный и тематический подход к проведению крупномасштабных мероприятий. </w:t>
      </w:r>
    </w:p>
    <w:p w:rsidR="00F91D41" w:rsidRPr="00FA1788" w:rsidRDefault="00F91D41" w:rsidP="00F91D41">
      <w:pPr>
        <w:widowControl w:val="0"/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 2017 году проведено 99 различных массовых мероприятий по формированию здорового образа жизни, в которых приняло участие 83963 человека. Охват населения информационно- образовательной работой составил 63,0 % .</w:t>
      </w:r>
    </w:p>
    <w:p w:rsidR="00FA1788" w:rsidRDefault="00FA1788" w:rsidP="00FA1788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F91D41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рамках данной работы</w:t>
      </w:r>
      <w:r w:rsidRPr="00FA1788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состоялось 29 акций (охвачено 11766 человек), </w:t>
      </w:r>
      <w:r w:rsidR="00A8200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проведено </w:t>
      </w:r>
      <w:r w:rsidRPr="00FA1788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29 </w:t>
      </w:r>
      <w:r w:rsidR="00F91D41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FA1788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ней, праздников здоровья, 31 другое мероприятие (1878 человек)</w:t>
      </w:r>
      <w:r w:rsidR="00A8200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FA1788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ис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A82006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97112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FA1788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Pr="00FA1788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t xml:space="preserve"> </w:t>
      </w:r>
    </w:p>
    <w:p w:rsidR="00FA1788" w:rsidRPr="00FA1788" w:rsidRDefault="00FA1788" w:rsidP="00FA1788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</w:pPr>
    </w:p>
    <w:p w:rsidR="00FA1788" w:rsidRPr="00FA1788" w:rsidRDefault="00FA1788" w:rsidP="00FA1788">
      <w:pPr>
        <w:keepNext/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A1788">
        <w:rPr>
          <w:rFonts w:ascii="Times New Roman" w:eastAsia="Arial Unicode MS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857875" cy="2743200"/>
            <wp:effectExtent l="19050" t="19050" r="28575" b="190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7432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A1788" w:rsidRPr="00373092" w:rsidRDefault="00FA1788" w:rsidP="00373092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373092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Рис</w:t>
      </w:r>
      <w:r w:rsidR="00373092" w:rsidRPr="00373092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.3</w:t>
      </w:r>
      <w:r w:rsidR="0097112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373092" w:rsidRPr="00373092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73092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F91D41" w:rsidRPr="00373092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373092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нформационно-образовательн</w:t>
      </w:r>
      <w:r w:rsidR="00F91D41" w:rsidRPr="00373092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ая</w:t>
      </w:r>
      <w:r w:rsidRPr="00373092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работ</w:t>
      </w:r>
      <w:r w:rsidR="00F91D41" w:rsidRPr="00373092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а с населением</w:t>
      </w:r>
    </w:p>
    <w:p w:rsidR="00FA1788" w:rsidRPr="00373092" w:rsidRDefault="00FA1788" w:rsidP="00373092">
      <w:pPr>
        <w:widowControl w:val="0"/>
        <w:spacing w:after="0"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91D41" w:rsidRDefault="00FA1788" w:rsidP="00FA178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учреждениях образования работают 5 школ здоровья, </w:t>
      </w:r>
      <w:r w:rsidR="00F91D4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которых </w:t>
      </w:r>
      <w:r w:rsidRPr="00FA1788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проведено 24 занятия</w:t>
      </w:r>
      <w:r w:rsidR="00F91D4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</w:t>
      </w:r>
      <w:r w:rsidRPr="00FA178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охва</w:t>
      </w:r>
      <w:r w:rsidR="00F91D41">
        <w:rPr>
          <w:rFonts w:ascii="Times New Roman" w:eastAsia="Arial Unicode MS" w:hAnsi="Times New Roman" w:cs="Times New Roman"/>
          <w:sz w:val="28"/>
          <w:szCs w:val="28"/>
          <w:lang w:eastAsia="ru-RU"/>
        </w:rPr>
        <w:t>том</w:t>
      </w:r>
      <w:r w:rsidRPr="00FA178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447 человек. </w:t>
      </w:r>
    </w:p>
    <w:p w:rsidR="00FA1788" w:rsidRPr="00FA1788" w:rsidRDefault="00FA1788" w:rsidP="00FA178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shd w:val="clear" w:color="auto" w:fill="FFFFFF"/>
          <w:lang w:eastAsia="ru-RU"/>
        </w:rPr>
      </w:pPr>
      <w:r w:rsidRPr="00FA1788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r w:rsidRPr="00FA1788">
        <w:rPr>
          <w:rFonts w:ascii="Times New Roman" w:eastAsia="Arial Unicode MS" w:hAnsi="Times New Roman" w:cs="Arial Unicode MS"/>
          <w:sz w:val="28"/>
          <w:szCs w:val="28"/>
          <w:shd w:val="clear" w:color="auto" w:fill="FFFFFF"/>
          <w:lang w:eastAsia="ru-RU"/>
        </w:rPr>
        <w:t xml:space="preserve">пециалистами ЦГЭ </w:t>
      </w:r>
      <w:r w:rsidR="00F91D41">
        <w:rPr>
          <w:rFonts w:ascii="Times New Roman" w:eastAsia="Arial Unicode MS" w:hAnsi="Times New Roman" w:cs="Arial Unicode MS"/>
          <w:sz w:val="28"/>
          <w:szCs w:val="28"/>
          <w:shd w:val="clear" w:color="auto" w:fill="FFFFFF"/>
          <w:lang w:eastAsia="ru-RU"/>
        </w:rPr>
        <w:t>на постоянной основе</w:t>
      </w:r>
      <w:r w:rsidRPr="00FA1788">
        <w:rPr>
          <w:rFonts w:ascii="Times New Roman" w:eastAsia="Arial Unicode MS" w:hAnsi="Times New Roman" w:cs="Arial Unicode MS"/>
          <w:sz w:val="28"/>
          <w:szCs w:val="28"/>
          <w:shd w:val="clear" w:color="auto" w:fill="FFFFFF"/>
          <w:lang w:eastAsia="ru-RU"/>
        </w:rPr>
        <w:t xml:space="preserve"> проводится гигиеническое обучение должностных лиц и работников</w:t>
      </w:r>
      <w:r w:rsidR="00F91D41">
        <w:rPr>
          <w:rFonts w:ascii="Times New Roman" w:eastAsia="Arial Unicode MS" w:hAnsi="Times New Roman" w:cs="Arial Unicode MS"/>
          <w:sz w:val="28"/>
          <w:szCs w:val="28"/>
          <w:shd w:val="clear" w:color="auto" w:fill="FFFFFF"/>
          <w:lang w:eastAsia="ru-RU"/>
        </w:rPr>
        <w:t>.</w:t>
      </w:r>
      <w:r w:rsidRPr="00FA1788">
        <w:rPr>
          <w:rFonts w:ascii="Times New Roman" w:eastAsia="Arial Unicode MS" w:hAnsi="Times New Roman" w:cs="Arial Unicode MS"/>
          <w:sz w:val="28"/>
          <w:szCs w:val="28"/>
          <w:shd w:val="clear" w:color="auto" w:fill="FFFFFF"/>
          <w:lang w:eastAsia="ru-RU"/>
        </w:rPr>
        <w:t xml:space="preserve"> </w:t>
      </w:r>
      <w:r w:rsidR="00F91D41">
        <w:rPr>
          <w:rFonts w:ascii="Times New Roman" w:eastAsia="Arial Unicode MS" w:hAnsi="Times New Roman" w:cs="Arial Unicode MS"/>
          <w:sz w:val="28"/>
          <w:szCs w:val="28"/>
          <w:shd w:val="clear" w:color="auto" w:fill="FFFFFF"/>
          <w:lang w:eastAsia="ru-RU"/>
        </w:rPr>
        <w:t>В</w:t>
      </w:r>
      <w:r w:rsidRPr="00FA1788">
        <w:rPr>
          <w:rFonts w:ascii="Times New Roman" w:eastAsia="Arial Unicode MS" w:hAnsi="Times New Roman" w:cs="Arial Unicode MS"/>
          <w:sz w:val="28"/>
          <w:szCs w:val="28"/>
          <w:shd w:val="clear" w:color="auto" w:fill="FFFFFF"/>
          <w:lang w:eastAsia="ru-RU"/>
        </w:rPr>
        <w:t xml:space="preserve"> 2017 году обучено 7947 человек на 220 предприятиях, организациях и учреждениях Мозырского района. </w:t>
      </w:r>
    </w:p>
    <w:p w:rsidR="00F91D41" w:rsidRDefault="00FA1788" w:rsidP="00FA178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FA1788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 2017 году семинарскими занятиями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A1788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(67) охвачено 2416 человек, в том числе медицинские работники, педагоги, работники ЖКХ, сферы обслуживания. </w:t>
      </w:r>
    </w:p>
    <w:p w:rsidR="00FA1788" w:rsidRPr="00FA1788" w:rsidRDefault="00FA1788" w:rsidP="00FA178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2017 году продолжалась реализация профилактических проектов для учащейся молодежи «Школа здоровья «Валеологический всеобуч» (</w:t>
      </w:r>
      <w:r w:rsidR="00F91D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средние школы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№ 9, №16), «НеЗависимость» (профессиональный лицей строителей, профессиональный лицей геологии). Продолжалась реализация профилактических проектов «Культура питания-залог здоровья» в СШ №13 и «Мой стиль жизни сегодня- Мое здоровье завтра» в МГПУ имени И.П.Шамякина, цель которых формирование потребностей и навыков здорового образа жизни, ответственного отношения к собственному здоровью, как важнейшей ценности, выработка отрицательного отношения к вредным привычкам.</w:t>
      </w:r>
      <w:r w:rsidRPr="00FA17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Реализованы по срокам исполнения мероприятия профилактического проекта «Рудня-здоровый агрогородок» на 2015-2019 годы.</w:t>
      </w:r>
    </w:p>
    <w:p w:rsidR="00FA1788" w:rsidRPr="00FA1788" w:rsidRDefault="00FA1788" w:rsidP="00FA178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 </w:t>
      </w:r>
      <w:r w:rsidR="00F91D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редн</w:t>
      </w:r>
      <w:r w:rsidR="00F91D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ей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школ</w:t>
      </w:r>
      <w:r w:rsidR="00F91D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№15 реализуется Метод формирования у школьников установки на культуру здоровья. Вышеназванный метод представляет собой комплекс медицинских, психолого-педагогических и физкультурно- оздоровительных мероприятий, направленных на формирование у школьников установки на сохранение и укрепление физического, психологического и социального здоровья. Его внедрение позволило сформировать у учащихся более осознанное отношение к своему здоровью, привело к изменению привычных норм поведения и образа жизни в целом. </w:t>
      </w:r>
    </w:p>
    <w:p w:rsidR="00FA1788" w:rsidRPr="00FA1788" w:rsidRDefault="00FA1788" w:rsidP="00FA178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Работа по внедрению Инструкции по применению «Организация 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ресурсных центров сохранения здоровья в учреждениях общего среднего образования» в Мозырском районе  завершена в 2017 году. Координационн</w:t>
      </w:r>
      <w:r w:rsidR="00F91D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ым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Совет</w:t>
      </w:r>
      <w:r w:rsidR="00F91D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ом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здоровьесбережению детей и подростков в учреждениях образования Мозырского района было принято</w:t>
      </w:r>
      <w:r w:rsidR="00F91D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решение об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организ</w:t>
      </w:r>
      <w:r w:rsidR="00F91D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ации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D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средней школе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№11, </w:t>
      </w:r>
      <w:r w:rsidR="00F91D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средней школе 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№</w:t>
      </w:r>
      <w:r w:rsidR="00F91D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14, Руднянск</w:t>
      </w:r>
      <w:r w:rsidR="00F91D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ой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D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средней школе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Мозырского района работ</w:t>
      </w:r>
      <w:r w:rsidR="00F91D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«Школ здоровья». Приоритетным направлением «Школы здоровья» в </w:t>
      </w:r>
      <w:r w:rsidR="00F91D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средних школах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№11</w:t>
      </w:r>
      <w:r w:rsidR="00F91D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 СШ выбрана двигательная активность младших школьников. Приоритетным направлением «Школы здоровья» в Руднянской </w:t>
      </w:r>
      <w:r w:rsidR="00F91D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средней школе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выбрано формирование культуры здоровья и мотивации для здорового образа жизни в системе «педагоги-учащиеся-родители». Планы работы рабочей группы школ здоровья разработаны в каждом вышеуказанном учреждении образования. В сентябре</w:t>
      </w:r>
      <w:r w:rsidR="00F91D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ноябре 2017г. проведены скрининговые медицинские обследования состояния здоровья учащихся 1-3-х классов. Организована психологическая поддержка коллективов и учащихся: активизирована работа школьных психологов и участие родителей в спортивной жизни школ. </w:t>
      </w:r>
    </w:p>
    <w:p w:rsidR="00FA1788" w:rsidRPr="00FA1788" w:rsidRDefault="00FA1788" w:rsidP="00152D1D">
      <w:pPr>
        <w:widowControl w:val="0"/>
        <w:tabs>
          <w:tab w:val="left" w:pos="600"/>
        </w:tabs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заседании Скрыгаловского, Осовецкого и Руднянского сельских исполнительных советов заслушан вопрос о состоянии работы по ФЗОЖ населения и мерам по ее совершенствованию. </w:t>
      </w:r>
    </w:p>
    <w:p w:rsidR="00FA1788" w:rsidRPr="00FA1788" w:rsidRDefault="00FA1788" w:rsidP="00152D1D">
      <w:pPr>
        <w:widowControl w:val="0"/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заседании медицинского совета Мозырской ЦГП с принятием решения рассмотрен вопрос «Об организации работы по формированию здорового образа жизни».</w:t>
      </w:r>
    </w:p>
    <w:p w:rsidR="00FA1788" w:rsidRPr="00FA1788" w:rsidRDefault="00FA1788" w:rsidP="00152D1D">
      <w:pPr>
        <w:widowControl w:val="0"/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работе используются подходы, направленные на максимальное непосредственное участие подростков и молодежи в планировании, проведении и оценке профилактической работы со своими сверстниками. Обучение волонтеров ГУО «Мозырский государственный медицинский колледж», которые в дальнейшем передают информацию сверстникам по принципу «равный-равному», организовано в волонтерском клубе «Оставь здоровье себе». </w:t>
      </w:r>
    </w:p>
    <w:p w:rsidR="00FA1788" w:rsidRPr="00FA1788" w:rsidRDefault="00FA1788" w:rsidP="00FA178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FA1788">
        <w:rPr>
          <w:rFonts w:ascii="Times New Roman" w:eastAsia="Arial Unicode MS" w:hAnsi="Times New Roman" w:cs="Times New Roman"/>
          <w:sz w:val="28"/>
          <w:szCs w:val="28"/>
          <w:lang w:eastAsia="ru-RU"/>
        </w:rPr>
        <w:t>асширилось информационное пространство для населения в области профилактики заболеваний, стимулирования заинтересованности в сохранении и укреплении собственного здоровья. С целью оказания методической помощи заинтересованным лицам к каждому Единому дню здоровья направлены информационные материалы</w:t>
      </w:r>
      <w:r w:rsidR="00152D1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Pr="00FA1788">
        <w:rPr>
          <w:rFonts w:ascii="Times New Roman" w:eastAsia="Arial Unicode MS" w:hAnsi="Times New Roman" w:cs="Times New Roman"/>
          <w:sz w:val="28"/>
          <w:szCs w:val="28"/>
          <w:lang w:eastAsia="ru-RU"/>
        </w:rPr>
        <w:t>Традиционными стали недели, акции, праздники здоровья, эстафетные мероприятия. Вырос</w:t>
      </w:r>
      <w:r w:rsidR="005231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FA1788">
        <w:rPr>
          <w:rFonts w:ascii="Times New Roman" w:eastAsia="Arial Unicode MS" w:hAnsi="Times New Roman" w:cs="Times New Roman"/>
          <w:sz w:val="28"/>
          <w:szCs w:val="28"/>
          <w:lang w:eastAsia="ru-RU"/>
        </w:rPr>
        <w:t>уровень организации и качества проведения образовательных мероприятий.</w:t>
      </w:r>
    </w:p>
    <w:p w:rsidR="00FA1788" w:rsidRDefault="00FA1788" w:rsidP="00FA178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FA1788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В течение года по вопросам общественного здоровья проведено 702 групповые и 704 индивидуальных консультации, 107 по телефону с охватом консультативной работой 10803 человек. Активно проводится консультативная работа по вопросам профилактики табакокурения, алкоголизма, заболеваний сердечно-сосудистой системы, охраны здоровья матери и ребенка. </w:t>
      </w:r>
    </w:p>
    <w:p w:rsidR="00971124" w:rsidRPr="00FA1788" w:rsidRDefault="00971124" w:rsidP="00FA178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1788" w:rsidRPr="00FA1788" w:rsidRDefault="00FA1788" w:rsidP="00FA178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 Для учреждения здравоохранения «Мозырская городская детская больница», КУП «Мозырская городская поликлиника № 4», </w:t>
      </w:r>
      <w:r w:rsidR="004036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ОАО </w:t>
      </w:r>
      <w:r w:rsidR="004036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«М</w:t>
      </w:r>
      <w:r w:rsidR="004036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озырский 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НПЗ», ОАО «Мозырьсоль», ГП «Мозырский спиртоводочный завод», ОАО «Мозырьсельмаш», РУП «Беларуснефть-Гомельнефтепродукт», Филиал Мозырская ТЭЦ, ОАО «Мозырский машиностроительный завод», РДАУП «Автобусный парк № 2», ОАО МШФ «Надэкс», ОАО «Беларуськабель» и других организаций и предприятий предоставлена компьютерная версия информационных материалов и 4 выпуска информационного бюллетеня  по здоровому образу жизни «Ваше здоровье-в ваших руках».</w:t>
      </w:r>
    </w:p>
    <w:p w:rsidR="00FA1788" w:rsidRPr="00FA1788" w:rsidRDefault="00FA1788" w:rsidP="00152D1D">
      <w:pPr>
        <w:widowControl w:val="0"/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Действенным методом доведения информации до населения является тесное взаимодействие со средствами массовой информации (газеты «Жыцце Палесся», «Полесье своими глазами», «Мозырский нефтепереработчик», «Нелли-инфо», телеканал «Мозырь»). В печатных изданиях опубликовано 295 материалов, по радио «Нелли-инфо» и ведомственному радио прозвучало 1217 информаций, на телеканале Мозырь» продемонстрировано 133 сюжета, на сайтах размещено 274 информации</w:t>
      </w:r>
      <w:r w:rsidR="00A820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(рис.3</w:t>
      </w:r>
      <w:r w:rsidR="009711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</w:t>
      </w:r>
      <w:r w:rsidR="00A820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По тематикам здорового образа жизни, профилактике заболеваний количество выступлений в средствах массовой информации составило 1645.  </w:t>
      </w:r>
    </w:p>
    <w:p w:rsidR="00FA1788" w:rsidRPr="00FA1788" w:rsidRDefault="00FA1788" w:rsidP="00FA1788">
      <w:pPr>
        <w:widowControl w:val="0"/>
        <w:spacing w:after="0" w:line="240" w:lineRule="auto"/>
        <w:ind w:right="140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FA1788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51525" cy="2493645"/>
            <wp:effectExtent l="0" t="0" r="15875" b="1905"/>
            <wp:docPr id="26" name="Диаграмма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4036EC" w:rsidRDefault="004036EC" w:rsidP="00FA1788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FA1788" w:rsidRPr="00373092" w:rsidRDefault="00FA1788" w:rsidP="00FA1788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3092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</w:t>
      </w:r>
      <w:r w:rsidR="00373092" w:rsidRPr="00373092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.3</w:t>
      </w:r>
      <w:r w:rsidR="0097112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373092" w:rsidRPr="00373092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73092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373092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абота со средствами массовой информации</w:t>
      </w:r>
    </w:p>
    <w:p w:rsidR="00FA1788" w:rsidRPr="00FA1788" w:rsidRDefault="00FA1788" w:rsidP="00FA1788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FA1788" w:rsidRPr="00FA1788" w:rsidRDefault="00FA1788" w:rsidP="00FA1788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 участием специалистов центра, организаций здравоохранения и представителей средств массовой информации проведено 6 «круглых» столов.</w:t>
      </w:r>
    </w:p>
    <w:p w:rsidR="00FA1788" w:rsidRPr="00FA1788" w:rsidRDefault="00FA1788" w:rsidP="00FA1788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Информационное</w:t>
      </w:r>
      <w:r w:rsidRPr="00FA1788">
        <w:rPr>
          <w:rFonts w:ascii="Arial" w:eastAsia="Arial Unicode MS" w:hAnsi="Arial" w:cs="Arial"/>
          <w:color w:val="000000"/>
          <w:sz w:val="28"/>
          <w:szCs w:val="28"/>
          <w:lang w:eastAsia="ru-RU"/>
        </w:rPr>
        <w:t xml:space="preserve"> </w:t>
      </w:r>
      <w:r w:rsidRPr="00FA178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обеспечение населения по вопросам формирования здорового образа жизни осуществлялось посредством разработки и издания информационно-образовательных материалов. Организовано их размещение в местах, доступных для населения. 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2017 году издано и тиражировано 68 информационно-образовательных материалов (памятки, листовки, календари) тиражом 63600 экземпляров. </w:t>
      </w:r>
    </w:p>
    <w:p w:rsidR="00FA1788" w:rsidRPr="00FA1788" w:rsidRDefault="00FA1788" w:rsidP="004036E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На территории города используется социальная реклама, направленная на формирование престижа здоровья, в виде 35 биллбордов. Видеоматериалы размещались на плазменном экране (пересечение ул. Мира и ул. Притыцкого) и видеомониторах трех учреждений здравоохранения (182 трансляции).</w:t>
      </w:r>
    </w:p>
    <w:p w:rsidR="00FA1788" w:rsidRPr="004036EC" w:rsidRDefault="00FA1788" w:rsidP="00FA1788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FA178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рамках антитабачной деятельности проведена работа по созданию зон, свободных от курения. На 01.01.2018 в районе функционируют 11 зон (территорий) некурения: ОАО «Мозырьсоль», КУП «Мозырский районный комбинат бытового обслуживания», ОАО «Белвнешэкономбанк», ОАО «Приорбанк», МГПУ им. И.П. Шамякина, 3 колледжа и 3 профессиональных лицея. </w:t>
      </w:r>
    </w:p>
    <w:p w:rsidR="00FA1788" w:rsidRPr="00FA1788" w:rsidRDefault="00FA1788" w:rsidP="00152D1D">
      <w:pPr>
        <w:widowControl w:val="0"/>
        <w:spacing w:after="0" w:line="240" w:lineRule="auto"/>
        <w:ind w:right="-1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отчетный период проведено 13 социологических исследований с охватом 2583 человека. Тематика социологических исследований разнообразна: оценка гигиенической грамотности в вопросах здорового образа жизни, профилактике табакокурения, наркомании, алкоголизма, личн</w:t>
      </w:r>
      <w:r w:rsidR="00152D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ая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гигиен</w:t>
      </w:r>
      <w:r w:rsidR="00152D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здорово</w:t>
      </w:r>
      <w:r w:rsidR="00152D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питани</w:t>
      </w:r>
      <w:r w:rsidR="00152D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двигательн</w:t>
      </w:r>
      <w:r w:rsidR="00152D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ая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активност</w:t>
      </w:r>
      <w:r w:rsidR="00152D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ь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информированност</w:t>
      </w:r>
      <w:r w:rsidR="00152D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ь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населения по вопросам ВИЧ-инфекции, безопасного поведения.  Результаты проведенных исследований свидетельствуют об устойчивом интересе населения к вопросам сохранения и укрепления здоровья. </w:t>
      </w:r>
    </w:p>
    <w:p w:rsidR="00FA1788" w:rsidRPr="00FA1788" w:rsidRDefault="00FA1788" w:rsidP="00152D1D">
      <w:pPr>
        <w:widowControl w:val="0"/>
        <w:spacing w:after="0" w:line="240" w:lineRule="auto"/>
        <w:ind w:right="-1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 результатам социологических опросов 2017 года установлено, что двигательная активность у 80,7% населения составляет более 60 минут, у 15,3% -30-60 минут. И только 4% респондентов двигаются в течение дня менее 30 минут. 67,3 % предпочитают пешие прогулки, 13,3%- фитнес, 9,3%- езду на велосипеде, 3,5%-плавание</w:t>
      </w:r>
      <w:r w:rsidR="00152D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6,6% считают достаточной физической активностью работу на приусадебном участке.</w:t>
      </w:r>
    </w:p>
    <w:p w:rsidR="00FA1788" w:rsidRPr="00FA1788" w:rsidRDefault="00FA1788" w:rsidP="00152D1D">
      <w:pPr>
        <w:widowControl w:val="0"/>
        <w:spacing w:after="0" w:line="240" w:lineRule="auto"/>
        <w:ind w:right="-1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54% респондентов контролируют суточное потребление соли, 60% употребляют в сутки менее чайной ложки соли, 29,3%</w:t>
      </w:r>
      <w:r w:rsidR="00152D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152D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чайную ложку, 10,7%</w:t>
      </w:r>
      <w:r w:rsidR="00152D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152D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более чайной ложки. В приготовлении пищи предпочитают использовать обычную поваренную соль или чередуют йодированную соль с обычной</w:t>
      </w:r>
      <w:r w:rsidR="004036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4036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36% респондентов, остальные 28% используют в приготовлении пищи только йодированную соль. </w:t>
      </w:r>
    </w:p>
    <w:p w:rsidR="00FA1788" w:rsidRPr="00FA1788" w:rsidRDefault="00FA1788" w:rsidP="00152D1D">
      <w:pPr>
        <w:widowControl w:val="0"/>
        <w:spacing w:after="0" w:line="240" w:lineRule="auto"/>
        <w:ind w:right="-1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Одним из векторных направлений работы стало проведение профилактических акций по профилактике болезней системы кровообращения, организованных и проводимых совместно со специалистами терапевтической службы. С мая месяца профилактические акции «Узнай свое давление!» проведены на </w:t>
      </w:r>
      <w:r w:rsidRPr="00FA178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46 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объектах г.Мозыря и Мозырского района. В акциях приняло участие 6917 человек. В ходе акций было организовано проведение измерения артериального давления, анкетирование по выявлению риска болезней системы кровообращения, распространение информационных материалов по снижению влияния факторов риска сердечно-сосудистых заболеваний, предоставление рекомендаций при артериальной гипертензии. </w:t>
      </w:r>
    </w:p>
    <w:p w:rsidR="00FA1788" w:rsidRPr="00FA1788" w:rsidRDefault="00FA1788" w:rsidP="00FA1788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Целенаправленная профилактическая работа способствовала 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пониманию населением норм здорового образа жизни, обеспечен</w:t>
      </w:r>
      <w:r w:rsidR="00152D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ию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широко</w:t>
      </w:r>
      <w:r w:rsidR="00152D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вовлечени</w:t>
      </w:r>
      <w:r w:rsidR="00152D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</w:t>
      </w:r>
      <w:r w:rsidRPr="00FA17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различных категорий населения в профилактические мероприятия.</w:t>
      </w:r>
    </w:p>
    <w:p w:rsidR="00FA1788" w:rsidRDefault="00FA1788" w:rsidP="00FA178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971124" w:rsidRPr="00FA1788" w:rsidRDefault="00971124" w:rsidP="00FA178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A1788" w:rsidRPr="00FA1788" w:rsidRDefault="00FA1788" w:rsidP="004036EC">
      <w:pPr>
        <w:widowControl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Выводы:</w:t>
      </w:r>
    </w:p>
    <w:p w:rsidR="00FA1788" w:rsidRPr="00FA1788" w:rsidRDefault="00FA1788" w:rsidP="004036EC">
      <w:pPr>
        <w:widowControl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•  В течение 2017 года на территории Мозырского района удалось укрепить  обеспечить  устойчивый  интерес  населения  к вопросам сохранения и укрепления здоровья.</w:t>
      </w:r>
    </w:p>
    <w:p w:rsidR="00FA1788" w:rsidRPr="00FA1788" w:rsidRDefault="00FA1788" w:rsidP="004036EC">
      <w:pPr>
        <w:widowControl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•  Обеспечено  широкое  вовлечение  различных  категорий  населения  в </w:t>
      </w:r>
    </w:p>
    <w:p w:rsidR="00FA1788" w:rsidRPr="00FA1788" w:rsidRDefault="00FA1788" w:rsidP="004036EC">
      <w:pPr>
        <w:widowControl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профилактические мероприятия.</w:t>
      </w:r>
    </w:p>
    <w:p w:rsidR="00FA1788" w:rsidRPr="00FA1788" w:rsidRDefault="00FA1788" w:rsidP="004036EC">
      <w:pPr>
        <w:widowControl w:val="0"/>
        <w:spacing w:after="0" w:line="240" w:lineRule="auto"/>
        <w:ind w:left="709" w:right="-1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• Обеспечено эффективное межведомственное взаимодействие с исполнительной властью, со средствами  массовой  информации, заинтересованными  ведомствами, Белорусской  Православной Церковью и общественными объединениями.</w:t>
      </w:r>
    </w:p>
    <w:p w:rsidR="00FA1788" w:rsidRPr="00FA1788" w:rsidRDefault="00FA1788" w:rsidP="004036EC">
      <w:pPr>
        <w:widowControl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• Реализация профилактических проектов в учреждениях образования способствовала формированию у детей и подростков более ответственного отношения к своему здоровью.</w:t>
      </w:r>
    </w:p>
    <w:p w:rsidR="00FA1788" w:rsidRPr="00FA1788" w:rsidRDefault="00FA1788" w:rsidP="004036EC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FA1788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• Обеспечено постоянное с</w:t>
      </w:r>
      <w:r w:rsidRPr="00FA1788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опровождение пропаганды здорового образа жизни в СМИ и на сайтах.</w:t>
      </w:r>
    </w:p>
    <w:p w:rsidR="00F72EA8" w:rsidRPr="00FA1788" w:rsidRDefault="00FA1788" w:rsidP="00152D1D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A1788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</w:p>
    <w:p w:rsidR="00C943B6" w:rsidRDefault="00C943B6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136BDF" w:rsidRDefault="00136BDF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136BDF" w:rsidRDefault="00136BDF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136BDF" w:rsidRDefault="00136BDF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136BDF" w:rsidRDefault="00136BDF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136BDF" w:rsidRDefault="00136BDF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136BDF" w:rsidRDefault="00136BDF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136BDF" w:rsidRDefault="00136BDF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136BDF" w:rsidRDefault="00136BDF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136BDF" w:rsidRDefault="00136BDF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136BDF" w:rsidRDefault="00136BDF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136BDF" w:rsidRDefault="00136BDF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136BDF" w:rsidRDefault="00136BDF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136BDF" w:rsidRDefault="00136BDF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136BDF" w:rsidRDefault="00136BDF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136BDF" w:rsidRDefault="00136BDF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136BDF" w:rsidRDefault="00136BDF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136BDF" w:rsidRDefault="00136BDF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136BDF" w:rsidRDefault="00136BDF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136BDF" w:rsidRDefault="00136BDF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136BDF" w:rsidRDefault="00136BDF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2C0832" w:rsidRDefault="002C0832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136BDF" w:rsidRDefault="00136BDF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136BDF" w:rsidRDefault="00136BDF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136BDF" w:rsidRDefault="00136BDF" w:rsidP="00C943B6">
      <w:pPr>
        <w:pStyle w:val="32"/>
        <w:shd w:val="clear" w:color="auto" w:fill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9A0D71" w:rsidRDefault="009A0D71" w:rsidP="00CF5320">
      <w:pPr>
        <w:pStyle w:val="42"/>
        <w:shd w:val="clear" w:color="auto" w:fill="auto"/>
        <w:spacing w:line="240" w:lineRule="auto"/>
        <w:ind w:left="22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4.</w:t>
      </w:r>
      <w:r w:rsidRPr="002722EF">
        <w:rPr>
          <w:color w:val="000000"/>
          <w:sz w:val="28"/>
          <w:szCs w:val="28"/>
          <w:lang w:bidi="ru-RU"/>
        </w:rPr>
        <w:t>ЗАКЛЮЧЕНИЕ</w:t>
      </w:r>
    </w:p>
    <w:p w:rsidR="009A0D71" w:rsidRPr="002722EF" w:rsidRDefault="009A0D71" w:rsidP="00CF5320">
      <w:pPr>
        <w:pStyle w:val="42"/>
        <w:shd w:val="clear" w:color="auto" w:fill="auto"/>
        <w:spacing w:line="240" w:lineRule="auto"/>
        <w:ind w:left="2280"/>
        <w:jc w:val="both"/>
        <w:rPr>
          <w:sz w:val="28"/>
          <w:szCs w:val="28"/>
        </w:rPr>
      </w:pPr>
    </w:p>
    <w:p w:rsidR="009A0D71" w:rsidRDefault="009A0D71" w:rsidP="00CF5320">
      <w:pPr>
        <w:pStyle w:val="28"/>
        <w:shd w:val="clear" w:color="auto" w:fill="auto"/>
        <w:spacing w:line="240" w:lineRule="auto"/>
        <w:ind w:firstLine="78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изложенном материале представлены основные тенденции в состоянии здоровья населения и окружающей среды Мозырского района в 2017 году.</w:t>
      </w:r>
    </w:p>
    <w:p w:rsidR="009A0D71" w:rsidRPr="009A0D71" w:rsidRDefault="009A0D71" w:rsidP="00CF53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A0D7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Демографическая ситуация за анализируемый период характеризуется стабильностью. Выросла численность населения, как городского, так и сельского. Несмотря на то, что отмечается снижение рождаемости на 4,7%,  сохраняется положительный </w:t>
      </w:r>
      <w:r w:rsidRPr="009A0D7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естественный прирост населения. Общая смерт-ность населения снизилась на 3,6%. </w:t>
      </w:r>
    </w:p>
    <w:p w:rsidR="009A0D71" w:rsidRPr="009A0D71" w:rsidRDefault="009A0D71" w:rsidP="00CF5320">
      <w:pPr>
        <w:suppressAutoHyphens/>
        <w:spacing w:after="0" w:line="240" w:lineRule="auto"/>
        <w:ind w:left="20" w:right="40" w:firstLine="68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0D7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 структуре причин общей смертности превалируют </w:t>
      </w:r>
      <w:r w:rsidRPr="009A0D71"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болезни системы кровообращения и </w:t>
      </w:r>
      <w:r w:rsidRPr="009A0D7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новообразования. Немаловажную роль в структуре общей смертности играют </w:t>
      </w:r>
      <w:r w:rsidRPr="009A0D71"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травмы и отравления, </w:t>
      </w:r>
      <w:r w:rsidRPr="009A0D71">
        <w:rPr>
          <w:rFonts w:ascii="Times New Roman" w:hAnsi="Times New Roman" w:cs="Times New Roman"/>
          <w:sz w:val="28"/>
          <w:szCs w:val="28"/>
          <w:lang w:eastAsia="hi-IN" w:bidi="hi-IN"/>
        </w:rPr>
        <w:t>некоторые другие последствия воздействия внешних причин.</w:t>
      </w:r>
      <w:r w:rsidRPr="009A0D7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A0D71" w:rsidRDefault="009A0D71" w:rsidP="00CF532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0D7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Причины роста младенческой смертности (с 4 случаев в 2016 году до 6 случаев –в 2017 году) обусловлены </w:t>
      </w:r>
      <w:r w:rsidRPr="009A0D71">
        <w:rPr>
          <w:rFonts w:ascii="Times New Roman" w:hAnsi="Times New Roman" w:cs="Times New Roman"/>
          <w:sz w:val="28"/>
          <w:szCs w:val="28"/>
          <w:lang w:eastAsia="ar-SA"/>
        </w:rPr>
        <w:t>отдельными состояниями, возникающими в перинатальном периоде (пять детей умерли до 1 месяца жизни).</w:t>
      </w:r>
    </w:p>
    <w:p w:rsidR="009A0D71" w:rsidRPr="009A0D71" w:rsidRDefault="009A0D71" w:rsidP="00CF532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3219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 2017 году отмечается снижение </w:t>
      </w:r>
      <w:r w:rsidRPr="009A0D71">
        <w:rPr>
          <w:rFonts w:ascii="Times New Roman" w:hAnsi="Times New Roman" w:cs="Times New Roman"/>
          <w:sz w:val="28"/>
          <w:szCs w:val="28"/>
          <w:lang w:eastAsia="hi-IN" w:bidi="hi-IN"/>
        </w:rPr>
        <w:t>общей заболеваемости</w:t>
      </w:r>
      <w:r w:rsidRPr="00C3219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населения Мозырского района на 1,4 %</w:t>
      </w:r>
      <w:r w:rsidR="00A97972">
        <w:rPr>
          <w:rFonts w:ascii="Times New Roman" w:hAnsi="Times New Roman" w:cs="Times New Roman"/>
          <w:sz w:val="28"/>
          <w:szCs w:val="28"/>
          <w:lang w:eastAsia="hi-IN" w:bidi="hi-IN"/>
        </w:rPr>
        <w:t>. Показатели общей заболеваемости по сравнению с 2016 годом снижены по следующим нозологиям: болезни мочеполовой системы, болезни костно-мышечной системы и соединительной ткани, болезни нервной системы, болезни кожной клетчатки.</w:t>
      </w:r>
      <w:r w:rsidR="00CF532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В то же время отвечен рост заболеваемости </w:t>
      </w:r>
      <w:r w:rsidR="00A9797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за счет </w:t>
      </w:r>
      <w:r w:rsidR="00CF532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новообразований, </w:t>
      </w:r>
      <w:r w:rsidR="00A9797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болезней </w:t>
      </w:r>
      <w:r w:rsidR="00CF5320">
        <w:rPr>
          <w:rFonts w:ascii="Times New Roman" w:hAnsi="Times New Roman" w:cs="Times New Roman"/>
          <w:sz w:val="28"/>
          <w:szCs w:val="28"/>
          <w:lang w:eastAsia="hi-IN" w:bidi="hi-IN"/>
        </w:rPr>
        <w:t>эндокринной системы и болезней органов дыхания.</w:t>
      </w:r>
    </w:p>
    <w:p w:rsidR="00CF5320" w:rsidRPr="009A0D71" w:rsidRDefault="00CF5320" w:rsidP="00CF53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A0D7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Уровень первичной заболеваемости взрослого населения снижен на 3,4% по сравнению с 2016 годом. Самыми распространенными заболеваниями, как и в предыдущий год, остаются болезни органов дыхания, болезни глаза и его придаточного аппарата, болезни мочеполовой системы. </w:t>
      </w:r>
    </w:p>
    <w:p w:rsidR="00CF5320" w:rsidRPr="009A0D71" w:rsidRDefault="00CF5320" w:rsidP="00CF53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hi-IN"/>
        </w:rPr>
      </w:pPr>
      <w:r w:rsidRPr="009A0D71">
        <w:rPr>
          <w:rFonts w:ascii="Times New Roman" w:hAnsi="Times New Roman" w:cs="Times New Roman"/>
          <w:sz w:val="28"/>
          <w:szCs w:val="28"/>
          <w:lang w:eastAsia="hi-IN"/>
        </w:rPr>
        <w:t xml:space="preserve">В районе сохраняется стабильная и управляемая ситуация по инфек-ционным и паразитарным болезням, обеспечена санитарная охрана терри-тории.  </w:t>
      </w:r>
    </w:p>
    <w:p w:rsidR="009A0D71" w:rsidRPr="009A0D71" w:rsidRDefault="009A0D71" w:rsidP="00CF532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A0D7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2017 году не допущена вспышечная заболеваемость, в том числе и в детских организованных коллективах. </w:t>
      </w:r>
    </w:p>
    <w:p w:rsidR="009A0D71" w:rsidRPr="009A0D71" w:rsidRDefault="009A0D71" w:rsidP="00CF5320">
      <w:pPr>
        <w:pStyle w:val="28"/>
        <w:shd w:val="clear" w:color="auto" w:fill="auto"/>
        <w:tabs>
          <w:tab w:val="left" w:pos="2178"/>
          <w:tab w:val="left" w:pos="3110"/>
        </w:tabs>
        <w:spacing w:line="240" w:lineRule="auto"/>
        <w:rPr>
          <w:sz w:val="24"/>
          <w:szCs w:val="24"/>
          <w:lang w:eastAsia="hi-IN"/>
        </w:rPr>
      </w:pPr>
      <w:r w:rsidRPr="009A0D71">
        <w:rPr>
          <w:color w:val="000000"/>
          <w:sz w:val="28"/>
          <w:szCs w:val="28"/>
          <w:lang w:bidi="ru-RU"/>
        </w:rPr>
        <w:t xml:space="preserve">           Ситуация по проблеме ВИЧ-инфекции остается стабильной. </w:t>
      </w:r>
      <w:r w:rsidRPr="009A0D71">
        <w:rPr>
          <w:sz w:val="28"/>
          <w:szCs w:val="28"/>
          <w:lang w:eastAsia="hi-IN"/>
        </w:rPr>
        <w:t>Среди  трудоспособного населения старших возрастных групп преобладает половой путь передачи ВИЧ-инфекции. С целью снижения заболеваемости ВИЧ-инфекцией в Мозырском районе с 2017 года организовано и проводится скрининговое обследование населения в возрасте от 30 до 50 лет.</w:t>
      </w:r>
    </w:p>
    <w:p w:rsidR="009A0D71" w:rsidRPr="009A0D71" w:rsidRDefault="009A0D71" w:rsidP="00CF5320">
      <w:pPr>
        <w:pStyle w:val="28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9A0D71">
        <w:rPr>
          <w:color w:val="000000"/>
          <w:sz w:val="28"/>
          <w:szCs w:val="28"/>
          <w:lang w:bidi="ru-RU"/>
        </w:rPr>
        <w:t>Остается проблема обеспечения сельского населения добро</w:t>
      </w:r>
      <w:r w:rsidR="00136BDF">
        <w:rPr>
          <w:color w:val="000000"/>
          <w:sz w:val="28"/>
          <w:szCs w:val="28"/>
          <w:lang w:bidi="ru-RU"/>
        </w:rPr>
        <w:t>качествен</w:t>
      </w:r>
      <w:r w:rsidRPr="009A0D71">
        <w:rPr>
          <w:color w:val="000000"/>
          <w:sz w:val="28"/>
          <w:szCs w:val="28"/>
          <w:lang w:bidi="ru-RU"/>
        </w:rPr>
        <w:t>-ной питьевой водой. По-прежнему, основными показателями загрязнения питьевой воды централизованного водоснабжения является железо, а децентрализованного водоснабжения – микробиологическое загрязнение и нитраты. Эта проблема может быть решена только путем строительства станций обезжелезивания воды и</w:t>
      </w:r>
      <w:r w:rsidRPr="009A0D71">
        <w:rPr>
          <w:sz w:val="28"/>
          <w:szCs w:val="28"/>
        </w:rPr>
        <w:t xml:space="preserve"> радиального развития городской системы </w:t>
      </w:r>
      <w:r w:rsidRPr="009A0D71">
        <w:rPr>
          <w:sz w:val="28"/>
          <w:szCs w:val="28"/>
        </w:rPr>
        <w:lastRenderedPageBreak/>
        <w:t>хозяйственно-питьевого водоснабжения с подключением к ней перспек</w:t>
      </w:r>
      <w:r w:rsidR="00136BDF">
        <w:rPr>
          <w:sz w:val="28"/>
          <w:szCs w:val="28"/>
        </w:rPr>
        <w:t>-</w:t>
      </w:r>
      <w:r w:rsidRPr="009A0D71">
        <w:rPr>
          <w:sz w:val="28"/>
          <w:szCs w:val="28"/>
        </w:rPr>
        <w:t>тивных и формирующих административные территории сельских</w:t>
      </w:r>
      <w:r w:rsidR="00136BDF">
        <w:rPr>
          <w:sz w:val="28"/>
          <w:szCs w:val="28"/>
        </w:rPr>
        <w:t xml:space="preserve"> </w:t>
      </w:r>
      <w:r w:rsidRPr="009A0D71">
        <w:rPr>
          <w:sz w:val="28"/>
          <w:szCs w:val="28"/>
        </w:rPr>
        <w:t xml:space="preserve">советов населенных  пунктов. </w:t>
      </w:r>
    </w:p>
    <w:p w:rsidR="009A0D71" w:rsidRPr="009A0D71" w:rsidRDefault="009A0D71" w:rsidP="00CF532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A0D71">
        <w:rPr>
          <w:rFonts w:ascii="Times New Roman" w:hAnsi="Times New Roman" w:cs="Times New Roman"/>
          <w:sz w:val="28"/>
          <w:szCs w:val="28"/>
        </w:rPr>
        <w:t xml:space="preserve">   </w:t>
      </w:r>
      <w:r w:rsidR="00136BDF">
        <w:rPr>
          <w:rFonts w:ascii="Times New Roman" w:hAnsi="Times New Roman" w:cs="Times New Roman"/>
          <w:sz w:val="28"/>
          <w:szCs w:val="28"/>
        </w:rPr>
        <w:t xml:space="preserve">     </w:t>
      </w:r>
      <w:r w:rsidRPr="009A0D71">
        <w:rPr>
          <w:rFonts w:ascii="Times New Roman" w:hAnsi="Times New Roman" w:cs="Times New Roman"/>
          <w:sz w:val="28"/>
          <w:szCs w:val="28"/>
        </w:rPr>
        <w:t xml:space="preserve">     </w:t>
      </w:r>
      <w:r w:rsidRPr="009A0D71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разработки и принятия управленческих решений, направленных на выполнение задач по реализации Государственной программы «Здоровье народа и демографическая безопасность Республики Беларусь» на 2016-2020 годы, повышение эффективности санитарно-противоэпидемических меро-приятий, выявление уровней рисков для здоровья населения, прогнозирование состояния здоровья населения, уменьшение и устранение неблагоприятного воздействия на организм человека факторов среды его обитания, предотвращение заноса, возникновения и распространения инфекционных и массовых неинфекционных заболеваний, их локализации и ликвидации, проведение мероприятий по формированию здорового образа жизни необходимо дальнейшее развитие тесного межведомственного взаимо-действия на уровне местных органов власти, в т</w:t>
      </w:r>
      <w:r w:rsidR="00136B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ом числе</w:t>
      </w:r>
      <w:r w:rsidRPr="009A0D7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рамках реализации Цели № 3 «Обеспечение здорового образа жизни и содействие благополучию для всех в любом возрасте» Целей устойчивого развития.</w:t>
      </w:r>
    </w:p>
    <w:p w:rsidR="009A0D71" w:rsidRDefault="009A0D71" w:rsidP="00CF5320">
      <w:pPr>
        <w:pStyle w:val="28"/>
        <w:shd w:val="clear" w:color="auto" w:fill="auto"/>
        <w:spacing w:line="240" w:lineRule="auto"/>
        <w:ind w:firstLine="720"/>
        <w:rPr>
          <w:color w:val="000000"/>
          <w:sz w:val="28"/>
          <w:szCs w:val="28"/>
          <w:lang w:bidi="ru-RU"/>
        </w:rPr>
      </w:pPr>
    </w:p>
    <w:p w:rsidR="00C943B6" w:rsidRDefault="00C943B6" w:rsidP="00CF5320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CF5320" w:rsidRDefault="00CF5320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Default="007825A4">
      <w:pPr>
        <w:pStyle w:val="32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7825A4" w:rsidRPr="00A02FDF" w:rsidRDefault="007825A4">
      <w:pPr>
        <w:pStyle w:val="32"/>
        <w:shd w:val="clear" w:color="auto" w:fill="auto"/>
        <w:spacing w:line="240" w:lineRule="auto"/>
        <w:jc w:val="both"/>
        <w:rPr>
          <w:b/>
          <w:i w:val="0"/>
          <w:color w:val="FF0000"/>
          <w:sz w:val="28"/>
          <w:szCs w:val="28"/>
          <w:lang w:eastAsia="ru-RU" w:bidi="ru-RU"/>
        </w:rPr>
      </w:pPr>
    </w:p>
    <w:p w:rsidR="007825A4" w:rsidRPr="00A02FDF" w:rsidRDefault="000B4214">
      <w:pPr>
        <w:pStyle w:val="32"/>
        <w:shd w:val="clear" w:color="auto" w:fill="auto"/>
        <w:spacing w:line="240" w:lineRule="auto"/>
        <w:jc w:val="both"/>
        <w:rPr>
          <w:b/>
          <w:i w:val="0"/>
          <w:color w:val="FF0000"/>
          <w:sz w:val="40"/>
          <w:szCs w:val="40"/>
          <w:lang w:eastAsia="ru-RU" w:bidi="ru-RU"/>
        </w:rPr>
      </w:pPr>
      <w:r w:rsidRPr="00A02FDF">
        <w:rPr>
          <w:b/>
          <w:i w:val="0"/>
          <w:color w:val="FF0000"/>
          <w:sz w:val="40"/>
          <w:szCs w:val="40"/>
          <w:lang w:eastAsia="ru-RU" w:bidi="ru-RU"/>
        </w:rPr>
        <w:t xml:space="preserve">ЗДОРОВЬЯ И </w:t>
      </w:r>
      <w:r w:rsidR="007825A4" w:rsidRPr="00A02FDF">
        <w:rPr>
          <w:b/>
          <w:i w:val="0"/>
          <w:color w:val="FF0000"/>
          <w:sz w:val="40"/>
          <w:szCs w:val="40"/>
          <w:lang w:eastAsia="ru-RU" w:bidi="ru-RU"/>
        </w:rPr>
        <w:t>БЛАГОПОЛУЧИЯ В 201</w:t>
      </w:r>
      <w:r w:rsidRPr="00A02FDF">
        <w:rPr>
          <w:b/>
          <w:i w:val="0"/>
          <w:color w:val="FF0000"/>
          <w:sz w:val="40"/>
          <w:szCs w:val="40"/>
          <w:lang w:eastAsia="ru-RU" w:bidi="ru-RU"/>
        </w:rPr>
        <w:t>8 ГОДУ</w:t>
      </w:r>
    </w:p>
    <w:sectPr w:rsidR="007825A4" w:rsidRPr="00A02FDF" w:rsidSect="00943C0A">
      <w:type w:val="continuous"/>
      <w:pgSz w:w="11906" w:h="16838"/>
      <w:pgMar w:top="1134" w:right="850" w:bottom="28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0A5" w:rsidRDefault="00D320A5">
      <w:pPr>
        <w:spacing w:after="0" w:line="240" w:lineRule="auto"/>
      </w:pPr>
      <w:r>
        <w:separator/>
      </w:r>
    </w:p>
  </w:endnote>
  <w:endnote w:type="continuationSeparator" w:id="0">
    <w:p w:rsidR="00D320A5" w:rsidRDefault="00D3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695173"/>
      <w:docPartObj>
        <w:docPartGallery w:val="Page Numbers (Bottom of Page)"/>
        <w:docPartUnique/>
      </w:docPartObj>
    </w:sdtPr>
    <w:sdtEndPr/>
    <w:sdtContent>
      <w:p w:rsidR="007A7BF6" w:rsidRDefault="007A7BF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8FA">
          <w:rPr>
            <w:noProof/>
          </w:rPr>
          <w:t>3</w:t>
        </w:r>
        <w:r>
          <w:fldChar w:fldCharType="end"/>
        </w:r>
      </w:p>
    </w:sdtContent>
  </w:sdt>
  <w:p w:rsidR="007A7BF6" w:rsidRDefault="007A7BF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0A5" w:rsidRDefault="00D320A5">
      <w:pPr>
        <w:spacing w:after="0" w:line="240" w:lineRule="auto"/>
      </w:pPr>
      <w:r>
        <w:separator/>
      </w:r>
    </w:p>
  </w:footnote>
  <w:footnote w:type="continuationSeparator" w:id="0">
    <w:p w:rsidR="00D320A5" w:rsidRDefault="00D3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BF6" w:rsidRDefault="007A7BF6" w:rsidP="007767F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A7BF6" w:rsidRDefault="007A7BF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BF6" w:rsidRDefault="007A7BF6">
    <w:pPr>
      <w:pStyle w:val="ab"/>
      <w:jc w:val="center"/>
    </w:pPr>
  </w:p>
  <w:p w:rsidR="007A7BF6" w:rsidRDefault="007A7BF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BF6" w:rsidRDefault="007A7BF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A1C7B8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16470A"/>
    <w:multiLevelType w:val="multilevel"/>
    <w:tmpl w:val="329AA0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2A66AD"/>
    <w:multiLevelType w:val="hybridMultilevel"/>
    <w:tmpl w:val="9702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1F61"/>
    <w:multiLevelType w:val="hybridMultilevel"/>
    <w:tmpl w:val="34B441E8"/>
    <w:lvl w:ilvl="0" w:tplc="E19E0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D11A4A"/>
    <w:multiLevelType w:val="hybridMultilevel"/>
    <w:tmpl w:val="14B6D7A2"/>
    <w:lvl w:ilvl="0" w:tplc="0D1AE71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43841A5"/>
    <w:multiLevelType w:val="hybridMultilevel"/>
    <w:tmpl w:val="11A66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078CD"/>
    <w:multiLevelType w:val="hybridMultilevel"/>
    <w:tmpl w:val="C0BA207C"/>
    <w:lvl w:ilvl="0" w:tplc="4A201B04">
      <w:numFmt w:val="bullet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4963229A"/>
    <w:multiLevelType w:val="hybridMultilevel"/>
    <w:tmpl w:val="C5D62C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C8E32D6"/>
    <w:multiLevelType w:val="multilevel"/>
    <w:tmpl w:val="A4B40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5C4A4E"/>
    <w:multiLevelType w:val="multilevel"/>
    <w:tmpl w:val="97005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9A06E0"/>
    <w:multiLevelType w:val="hybridMultilevel"/>
    <w:tmpl w:val="D78E058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53"/>
        </w:tabs>
        <w:ind w:left="-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3"/>
        </w:tabs>
        <w:ind w:left="-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7"/>
        </w:tabs>
        <w:ind w:left="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7"/>
        </w:tabs>
        <w:ind w:left="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7"/>
        </w:tabs>
        <w:ind w:left="3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hint="default"/>
      </w:rPr>
    </w:lvl>
  </w:abstractNum>
  <w:abstractNum w:abstractNumId="11">
    <w:nsid w:val="58532255"/>
    <w:multiLevelType w:val="hybridMultilevel"/>
    <w:tmpl w:val="1F6E3D00"/>
    <w:lvl w:ilvl="0" w:tplc="71B487A2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>
    <w:nsid w:val="5F046592"/>
    <w:multiLevelType w:val="hybridMultilevel"/>
    <w:tmpl w:val="E00824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EE4C30"/>
    <w:multiLevelType w:val="multilevel"/>
    <w:tmpl w:val="506A5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0E421AE"/>
    <w:multiLevelType w:val="hybridMultilevel"/>
    <w:tmpl w:val="892E1A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6945F08"/>
    <w:multiLevelType w:val="hybridMultilevel"/>
    <w:tmpl w:val="73E2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84FD6"/>
    <w:multiLevelType w:val="hybridMultilevel"/>
    <w:tmpl w:val="57D4B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284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4"/>
  </w:num>
  <w:num w:numId="6">
    <w:abstractNumId w:val="7"/>
  </w:num>
  <w:num w:numId="7">
    <w:abstractNumId w:val="12"/>
  </w:num>
  <w:num w:numId="8">
    <w:abstractNumId w:val="11"/>
  </w:num>
  <w:num w:numId="9">
    <w:abstractNumId w:val="2"/>
  </w:num>
  <w:num w:numId="10">
    <w:abstractNumId w:val="13"/>
  </w:num>
  <w:num w:numId="11">
    <w:abstractNumId w:val="15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02"/>
    <w:rsid w:val="000036E4"/>
    <w:rsid w:val="00004BE7"/>
    <w:rsid w:val="00006CC2"/>
    <w:rsid w:val="0001475E"/>
    <w:rsid w:val="00022B54"/>
    <w:rsid w:val="0004339D"/>
    <w:rsid w:val="000434C5"/>
    <w:rsid w:val="00055D75"/>
    <w:rsid w:val="00055E02"/>
    <w:rsid w:val="00062529"/>
    <w:rsid w:val="00062632"/>
    <w:rsid w:val="00080907"/>
    <w:rsid w:val="0009415A"/>
    <w:rsid w:val="000A129B"/>
    <w:rsid w:val="000A3D2A"/>
    <w:rsid w:val="000B4214"/>
    <w:rsid w:val="000C2E2B"/>
    <w:rsid w:val="000C5B92"/>
    <w:rsid w:val="000E3F56"/>
    <w:rsid w:val="000E70E7"/>
    <w:rsid w:val="000F0DA0"/>
    <w:rsid w:val="000F3E40"/>
    <w:rsid w:val="000F4CCE"/>
    <w:rsid w:val="00117F63"/>
    <w:rsid w:val="00136BDF"/>
    <w:rsid w:val="00141D00"/>
    <w:rsid w:val="00152D1D"/>
    <w:rsid w:val="00154828"/>
    <w:rsid w:val="00156155"/>
    <w:rsid w:val="0016012E"/>
    <w:rsid w:val="0017761F"/>
    <w:rsid w:val="00196B67"/>
    <w:rsid w:val="001978F3"/>
    <w:rsid w:val="001A1AB6"/>
    <w:rsid w:val="001C02D9"/>
    <w:rsid w:val="001D21C7"/>
    <w:rsid w:val="001D2DD2"/>
    <w:rsid w:val="001D67BD"/>
    <w:rsid w:val="001E6A98"/>
    <w:rsid w:val="001E6EC5"/>
    <w:rsid w:val="001F359C"/>
    <w:rsid w:val="00231847"/>
    <w:rsid w:val="00232B4E"/>
    <w:rsid w:val="0024525C"/>
    <w:rsid w:val="002510C8"/>
    <w:rsid w:val="00257895"/>
    <w:rsid w:val="0028009A"/>
    <w:rsid w:val="00284ECB"/>
    <w:rsid w:val="00294672"/>
    <w:rsid w:val="0029605E"/>
    <w:rsid w:val="002A4352"/>
    <w:rsid w:val="002B560A"/>
    <w:rsid w:val="002C0832"/>
    <w:rsid w:val="002C46E1"/>
    <w:rsid w:val="002C7271"/>
    <w:rsid w:val="002F28D4"/>
    <w:rsid w:val="002F4E43"/>
    <w:rsid w:val="003020AD"/>
    <w:rsid w:val="00302A7B"/>
    <w:rsid w:val="0030644D"/>
    <w:rsid w:val="0032243D"/>
    <w:rsid w:val="00327A49"/>
    <w:rsid w:val="003341CC"/>
    <w:rsid w:val="00350437"/>
    <w:rsid w:val="00363D8B"/>
    <w:rsid w:val="00373092"/>
    <w:rsid w:val="00375967"/>
    <w:rsid w:val="003834B8"/>
    <w:rsid w:val="003900B1"/>
    <w:rsid w:val="0039395B"/>
    <w:rsid w:val="003A1D4D"/>
    <w:rsid w:val="003A1D72"/>
    <w:rsid w:val="003A60AA"/>
    <w:rsid w:val="003B1842"/>
    <w:rsid w:val="003D1D95"/>
    <w:rsid w:val="003E11E5"/>
    <w:rsid w:val="0040147E"/>
    <w:rsid w:val="0040219D"/>
    <w:rsid w:val="004036EC"/>
    <w:rsid w:val="004060DD"/>
    <w:rsid w:val="00410081"/>
    <w:rsid w:val="00411773"/>
    <w:rsid w:val="00425E42"/>
    <w:rsid w:val="0042611B"/>
    <w:rsid w:val="00434265"/>
    <w:rsid w:val="0043704F"/>
    <w:rsid w:val="0044381E"/>
    <w:rsid w:val="00452D1E"/>
    <w:rsid w:val="00454945"/>
    <w:rsid w:val="00457CCB"/>
    <w:rsid w:val="00461624"/>
    <w:rsid w:val="00461FD2"/>
    <w:rsid w:val="00463546"/>
    <w:rsid w:val="00464254"/>
    <w:rsid w:val="00467CF8"/>
    <w:rsid w:val="0049389C"/>
    <w:rsid w:val="004C1C58"/>
    <w:rsid w:val="004C47C6"/>
    <w:rsid w:val="004C5E81"/>
    <w:rsid w:val="004E5626"/>
    <w:rsid w:val="004E5E85"/>
    <w:rsid w:val="004F27D0"/>
    <w:rsid w:val="004F36B6"/>
    <w:rsid w:val="004F490A"/>
    <w:rsid w:val="00505654"/>
    <w:rsid w:val="00506F91"/>
    <w:rsid w:val="0052318A"/>
    <w:rsid w:val="005422B7"/>
    <w:rsid w:val="00546B48"/>
    <w:rsid w:val="0054701C"/>
    <w:rsid w:val="0054708C"/>
    <w:rsid w:val="00557C35"/>
    <w:rsid w:val="00563FC3"/>
    <w:rsid w:val="00565DE3"/>
    <w:rsid w:val="00580196"/>
    <w:rsid w:val="00583437"/>
    <w:rsid w:val="005837B7"/>
    <w:rsid w:val="005B6D9F"/>
    <w:rsid w:val="005C4F17"/>
    <w:rsid w:val="005D374B"/>
    <w:rsid w:val="00616462"/>
    <w:rsid w:val="006338DE"/>
    <w:rsid w:val="00646E5D"/>
    <w:rsid w:val="00652EBC"/>
    <w:rsid w:val="00652F20"/>
    <w:rsid w:val="00665A77"/>
    <w:rsid w:val="00671181"/>
    <w:rsid w:val="00673756"/>
    <w:rsid w:val="00693011"/>
    <w:rsid w:val="00695735"/>
    <w:rsid w:val="006A2AFA"/>
    <w:rsid w:val="006A72AC"/>
    <w:rsid w:val="006B2ECC"/>
    <w:rsid w:val="006D406C"/>
    <w:rsid w:val="006D4E99"/>
    <w:rsid w:val="00712AD7"/>
    <w:rsid w:val="007139AF"/>
    <w:rsid w:val="00726BDF"/>
    <w:rsid w:val="007275BE"/>
    <w:rsid w:val="0073000F"/>
    <w:rsid w:val="00754D41"/>
    <w:rsid w:val="00754E4E"/>
    <w:rsid w:val="00760B79"/>
    <w:rsid w:val="007767FE"/>
    <w:rsid w:val="007825A4"/>
    <w:rsid w:val="00784D6D"/>
    <w:rsid w:val="00790456"/>
    <w:rsid w:val="007A0155"/>
    <w:rsid w:val="007A5CDB"/>
    <w:rsid w:val="007A7BF6"/>
    <w:rsid w:val="007B3F1D"/>
    <w:rsid w:val="007B5518"/>
    <w:rsid w:val="007F14C0"/>
    <w:rsid w:val="007F57D5"/>
    <w:rsid w:val="008012AE"/>
    <w:rsid w:val="00821B08"/>
    <w:rsid w:val="00834A79"/>
    <w:rsid w:val="00850909"/>
    <w:rsid w:val="008537D6"/>
    <w:rsid w:val="008550F3"/>
    <w:rsid w:val="0085627C"/>
    <w:rsid w:val="00876011"/>
    <w:rsid w:val="0089045E"/>
    <w:rsid w:val="008A7747"/>
    <w:rsid w:val="008B37C6"/>
    <w:rsid w:val="008C26FC"/>
    <w:rsid w:val="008D182E"/>
    <w:rsid w:val="008E4E79"/>
    <w:rsid w:val="008F20C6"/>
    <w:rsid w:val="009015B7"/>
    <w:rsid w:val="00911302"/>
    <w:rsid w:val="00922F47"/>
    <w:rsid w:val="00931291"/>
    <w:rsid w:val="00931CAC"/>
    <w:rsid w:val="0093350D"/>
    <w:rsid w:val="0093375F"/>
    <w:rsid w:val="0094082F"/>
    <w:rsid w:val="00943C0A"/>
    <w:rsid w:val="009458ED"/>
    <w:rsid w:val="009606E2"/>
    <w:rsid w:val="00961F5E"/>
    <w:rsid w:val="00971124"/>
    <w:rsid w:val="009731F9"/>
    <w:rsid w:val="0097648C"/>
    <w:rsid w:val="0098528A"/>
    <w:rsid w:val="00990FEC"/>
    <w:rsid w:val="00995087"/>
    <w:rsid w:val="009960EA"/>
    <w:rsid w:val="009A0D71"/>
    <w:rsid w:val="009A2D4D"/>
    <w:rsid w:val="009A4BBC"/>
    <w:rsid w:val="009B11FF"/>
    <w:rsid w:val="009C164C"/>
    <w:rsid w:val="009D57E7"/>
    <w:rsid w:val="009D7C2B"/>
    <w:rsid w:val="009E438E"/>
    <w:rsid w:val="00A02FDF"/>
    <w:rsid w:val="00A23060"/>
    <w:rsid w:val="00A23124"/>
    <w:rsid w:val="00A255D5"/>
    <w:rsid w:val="00A36A10"/>
    <w:rsid w:val="00A40D26"/>
    <w:rsid w:val="00A44AA7"/>
    <w:rsid w:val="00A466C2"/>
    <w:rsid w:val="00A6219D"/>
    <w:rsid w:val="00A82006"/>
    <w:rsid w:val="00A8244B"/>
    <w:rsid w:val="00A94AEB"/>
    <w:rsid w:val="00A97972"/>
    <w:rsid w:val="00AA0CE2"/>
    <w:rsid w:val="00AA600D"/>
    <w:rsid w:val="00AC0A23"/>
    <w:rsid w:val="00AC2A16"/>
    <w:rsid w:val="00AE38FA"/>
    <w:rsid w:val="00AE3E04"/>
    <w:rsid w:val="00AE498C"/>
    <w:rsid w:val="00AF137C"/>
    <w:rsid w:val="00AF6BB2"/>
    <w:rsid w:val="00B10C6D"/>
    <w:rsid w:val="00B11CD1"/>
    <w:rsid w:val="00B13064"/>
    <w:rsid w:val="00B24A2D"/>
    <w:rsid w:val="00B3051D"/>
    <w:rsid w:val="00B4458B"/>
    <w:rsid w:val="00B460C6"/>
    <w:rsid w:val="00B61416"/>
    <w:rsid w:val="00B61853"/>
    <w:rsid w:val="00B61C78"/>
    <w:rsid w:val="00B61D1B"/>
    <w:rsid w:val="00B61F3B"/>
    <w:rsid w:val="00B751FA"/>
    <w:rsid w:val="00B9138A"/>
    <w:rsid w:val="00B9161D"/>
    <w:rsid w:val="00B93C4B"/>
    <w:rsid w:val="00B95AC7"/>
    <w:rsid w:val="00B95E97"/>
    <w:rsid w:val="00B974D7"/>
    <w:rsid w:val="00BA2183"/>
    <w:rsid w:val="00BA2623"/>
    <w:rsid w:val="00BA524A"/>
    <w:rsid w:val="00BA6AD5"/>
    <w:rsid w:val="00BB59C2"/>
    <w:rsid w:val="00BC22F2"/>
    <w:rsid w:val="00BC4B2C"/>
    <w:rsid w:val="00BD4C0D"/>
    <w:rsid w:val="00BE5889"/>
    <w:rsid w:val="00BE667B"/>
    <w:rsid w:val="00BF080A"/>
    <w:rsid w:val="00C07408"/>
    <w:rsid w:val="00C07AA5"/>
    <w:rsid w:val="00C11E2C"/>
    <w:rsid w:val="00C247D4"/>
    <w:rsid w:val="00C32191"/>
    <w:rsid w:val="00C46A13"/>
    <w:rsid w:val="00C72819"/>
    <w:rsid w:val="00C74D39"/>
    <w:rsid w:val="00C750F8"/>
    <w:rsid w:val="00C916DF"/>
    <w:rsid w:val="00C943B6"/>
    <w:rsid w:val="00CA2275"/>
    <w:rsid w:val="00CB0CC9"/>
    <w:rsid w:val="00CB2C3D"/>
    <w:rsid w:val="00CB2E38"/>
    <w:rsid w:val="00CC3570"/>
    <w:rsid w:val="00CE0655"/>
    <w:rsid w:val="00CE314F"/>
    <w:rsid w:val="00CE7C52"/>
    <w:rsid w:val="00CF5320"/>
    <w:rsid w:val="00D07EF0"/>
    <w:rsid w:val="00D22511"/>
    <w:rsid w:val="00D320A5"/>
    <w:rsid w:val="00D33940"/>
    <w:rsid w:val="00D413E8"/>
    <w:rsid w:val="00D4526D"/>
    <w:rsid w:val="00D50DE1"/>
    <w:rsid w:val="00D515EF"/>
    <w:rsid w:val="00D523DC"/>
    <w:rsid w:val="00D57E84"/>
    <w:rsid w:val="00D70D94"/>
    <w:rsid w:val="00D7352F"/>
    <w:rsid w:val="00D7417E"/>
    <w:rsid w:val="00D75927"/>
    <w:rsid w:val="00D7746D"/>
    <w:rsid w:val="00D84F76"/>
    <w:rsid w:val="00D86A46"/>
    <w:rsid w:val="00D976E0"/>
    <w:rsid w:val="00DB13B4"/>
    <w:rsid w:val="00DE3B2C"/>
    <w:rsid w:val="00DF59B8"/>
    <w:rsid w:val="00DF5ED5"/>
    <w:rsid w:val="00E04D08"/>
    <w:rsid w:val="00E1435A"/>
    <w:rsid w:val="00E41FDD"/>
    <w:rsid w:val="00E73032"/>
    <w:rsid w:val="00E731AB"/>
    <w:rsid w:val="00E745FD"/>
    <w:rsid w:val="00E8042C"/>
    <w:rsid w:val="00E8668F"/>
    <w:rsid w:val="00E87DAA"/>
    <w:rsid w:val="00E91E27"/>
    <w:rsid w:val="00E95E82"/>
    <w:rsid w:val="00EA25E0"/>
    <w:rsid w:val="00EB061C"/>
    <w:rsid w:val="00EE0309"/>
    <w:rsid w:val="00EF372E"/>
    <w:rsid w:val="00EF65EA"/>
    <w:rsid w:val="00F20255"/>
    <w:rsid w:val="00F21A98"/>
    <w:rsid w:val="00F23C78"/>
    <w:rsid w:val="00F63D8E"/>
    <w:rsid w:val="00F65878"/>
    <w:rsid w:val="00F662D4"/>
    <w:rsid w:val="00F72EA8"/>
    <w:rsid w:val="00F87363"/>
    <w:rsid w:val="00F91D41"/>
    <w:rsid w:val="00FA1788"/>
    <w:rsid w:val="00FC0914"/>
    <w:rsid w:val="00FD1AA4"/>
    <w:rsid w:val="00FE30B3"/>
    <w:rsid w:val="00FE38E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E42DE7-3C4C-41F1-93A5-204B7B6E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02"/>
  </w:style>
  <w:style w:type="paragraph" w:styleId="1">
    <w:name w:val="heading 1"/>
    <w:basedOn w:val="a"/>
    <w:next w:val="a"/>
    <w:link w:val="10"/>
    <w:uiPriority w:val="9"/>
    <w:qFormat/>
    <w:rsid w:val="00B751FA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1FA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1FA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1FA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1FA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1FA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1FA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1FA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1FA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1"/>
    <w:rsid w:val="009113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Заголовок №5_"/>
    <w:basedOn w:val="a0"/>
    <w:link w:val="52"/>
    <w:rsid w:val="0091130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81">
    <w:name w:val="Основной текст8"/>
    <w:basedOn w:val="a"/>
    <w:link w:val="a3"/>
    <w:rsid w:val="00911302"/>
    <w:pPr>
      <w:widowControl w:val="0"/>
      <w:shd w:val="clear" w:color="auto" w:fill="FFFFFF"/>
      <w:spacing w:before="420" w:after="0" w:line="322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2">
    <w:name w:val="Заголовок №5"/>
    <w:basedOn w:val="a"/>
    <w:link w:val="51"/>
    <w:rsid w:val="00911302"/>
    <w:pPr>
      <w:widowControl w:val="0"/>
      <w:shd w:val="clear" w:color="auto" w:fill="FFFFFF"/>
      <w:spacing w:after="0" w:line="643" w:lineRule="exact"/>
      <w:jc w:val="both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1"/>
    <w:basedOn w:val="a3"/>
    <w:rsid w:val="00911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Основной текст (16)_"/>
    <w:basedOn w:val="a0"/>
    <w:link w:val="160"/>
    <w:rsid w:val="0091130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">
    <w:name w:val="Основной текст (21)_"/>
    <w:basedOn w:val="a0"/>
    <w:link w:val="210"/>
    <w:rsid w:val="009113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911302"/>
    <w:pPr>
      <w:widowControl w:val="0"/>
      <w:shd w:val="clear" w:color="auto" w:fill="FFFFFF"/>
      <w:spacing w:after="0" w:line="326" w:lineRule="exact"/>
      <w:ind w:hanging="4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10">
    <w:name w:val="Основной текст (21)"/>
    <w:basedOn w:val="a"/>
    <w:link w:val="21"/>
    <w:rsid w:val="00911302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4">
    <w:name w:val="Body Text"/>
    <w:basedOn w:val="a"/>
    <w:link w:val="a5"/>
    <w:rsid w:val="009113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113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30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63546"/>
    <w:rPr>
      <w:b/>
      <w:bCs/>
    </w:rPr>
  </w:style>
  <w:style w:type="paragraph" w:styleId="a9">
    <w:name w:val="Normal (Web)"/>
    <w:basedOn w:val="a"/>
    <w:uiPriority w:val="99"/>
    <w:unhideWhenUsed/>
    <w:rsid w:val="009C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83437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F72EA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72EA8"/>
  </w:style>
  <w:style w:type="paragraph" w:styleId="ab">
    <w:name w:val="header"/>
    <w:basedOn w:val="a"/>
    <w:link w:val="ac"/>
    <w:uiPriority w:val="99"/>
    <w:unhideWhenUsed/>
    <w:rsid w:val="00F72EA8"/>
    <w:pPr>
      <w:tabs>
        <w:tab w:val="center" w:pos="4677"/>
        <w:tab w:val="right" w:pos="9355"/>
      </w:tabs>
      <w:spacing w:after="0" w:line="240" w:lineRule="auto"/>
      <w:ind w:firstLine="561"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ac">
    <w:name w:val="Верхний колонтитул Знак"/>
    <w:basedOn w:val="a0"/>
    <w:link w:val="ab"/>
    <w:uiPriority w:val="99"/>
    <w:rsid w:val="00F72EA8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ad">
    <w:name w:val="page number"/>
    <w:rsid w:val="00F72EA8"/>
  </w:style>
  <w:style w:type="paragraph" w:styleId="ae">
    <w:name w:val="Subtitle"/>
    <w:basedOn w:val="a"/>
    <w:next w:val="a4"/>
    <w:link w:val="af"/>
    <w:uiPriority w:val="11"/>
    <w:qFormat/>
    <w:rsid w:val="00F72EA8"/>
    <w:pPr>
      <w:spacing w:after="0" w:line="240" w:lineRule="auto"/>
      <w:ind w:firstLine="561"/>
      <w:jc w:val="both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customStyle="1" w:styleId="af">
    <w:name w:val="Подзаголовок Знак"/>
    <w:basedOn w:val="a0"/>
    <w:link w:val="ae"/>
    <w:uiPriority w:val="11"/>
    <w:rsid w:val="00F72EA8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F72EA8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rsid w:val="0077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767FE"/>
  </w:style>
  <w:style w:type="table" w:styleId="af3">
    <w:name w:val="Table Grid"/>
    <w:basedOn w:val="a1"/>
    <w:uiPriority w:val="59"/>
    <w:rsid w:val="003A1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51F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B751F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751F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751F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751FA"/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751F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751F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751F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751F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B751FA"/>
    <w:pPr>
      <w:spacing w:after="160" w:line="288" w:lineRule="auto"/>
      <w:ind w:left="2160"/>
    </w:pPr>
    <w:rPr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af5">
    <w:name w:val="Title"/>
    <w:next w:val="a"/>
    <w:link w:val="af6"/>
    <w:uiPriority w:val="10"/>
    <w:qFormat/>
    <w:rsid w:val="00B751FA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f6">
    <w:name w:val="Название Знак"/>
    <w:basedOn w:val="a0"/>
    <w:link w:val="af5"/>
    <w:uiPriority w:val="10"/>
    <w:rsid w:val="00B751F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styleId="af7">
    <w:name w:val="Emphasis"/>
    <w:qFormat/>
    <w:rsid w:val="00B751F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f8">
    <w:name w:val="No Spacing"/>
    <w:basedOn w:val="a"/>
    <w:uiPriority w:val="1"/>
    <w:qFormat/>
    <w:rsid w:val="00B751FA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24">
    <w:name w:val="Quote"/>
    <w:basedOn w:val="a"/>
    <w:next w:val="a"/>
    <w:link w:val="25"/>
    <w:uiPriority w:val="29"/>
    <w:qFormat/>
    <w:rsid w:val="00B751FA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5">
    <w:name w:val="Цитата 2 Знак"/>
    <w:basedOn w:val="a0"/>
    <w:link w:val="24"/>
    <w:uiPriority w:val="29"/>
    <w:rsid w:val="00B751FA"/>
    <w:rPr>
      <w:i/>
      <w:iCs/>
      <w:color w:val="5A5A5A" w:themeColor="text1" w:themeTint="A5"/>
      <w:sz w:val="20"/>
      <w:szCs w:val="20"/>
      <w:lang w:val="en-US" w:bidi="en-US"/>
    </w:rPr>
  </w:style>
  <w:style w:type="paragraph" w:styleId="af9">
    <w:name w:val="Intense Quote"/>
    <w:basedOn w:val="a"/>
    <w:next w:val="a"/>
    <w:link w:val="afa"/>
    <w:uiPriority w:val="30"/>
    <w:qFormat/>
    <w:rsid w:val="00B751F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afa">
    <w:name w:val="Выделенная цитата Знак"/>
    <w:basedOn w:val="a0"/>
    <w:link w:val="af9"/>
    <w:uiPriority w:val="30"/>
    <w:rsid w:val="00B751F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styleId="afb">
    <w:name w:val="Subtle Emphasis"/>
    <w:uiPriority w:val="19"/>
    <w:qFormat/>
    <w:rsid w:val="00B751FA"/>
    <w:rPr>
      <w:smallCaps/>
      <w:dstrike w:val="0"/>
      <w:color w:val="5A5A5A" w:themeColor="text1" w:themeTint="A5"/>
      <w:vertAlign w:val="baseline"/>
    </w:rPr>
  </w:style>
  <w:style w:type="character" w:styleId="afc">
    <w:name w:val="Intense Emphasis"/>
    <w:uiPriority w:val="21"/>
    <w:qFormat/>
    <w:rsid w:val="00B751FA"/>
    <w:rPr>
      <w:b/>
      <w:bCs/>
      <w:smallCaps/>
      <w:color w:val="4F81BD" w:themeColor="accent1"/>
      <w:spacing w:val="40"/>
    </w:rPr>
  </w:style>
  <w:style w:type="character" w:styleId="afd">
    <w:name w:val="Subtle Reference"/>
    <w:uiPriority w:val="31"/>
    <w:qFormat/>
    <w:rsid w:val="00B751F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e">
    <w:name w:val="Intense Reference"/>
    <w:uiPriority w:val="32"/>
    <w:qFormat/>
    <w:rsid w:val="00B751F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f">
    <w:name w:val="Book Title"/>
    <w:uiPriority w:val="33"/>
    <w:qFormat/>
    <w:rsid w:val="00B751F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f0">
    <w:name w:val="TOC Heading"/>
    <w:basedOn w:val="1"/>
    <w:next w:val="a"/>
    <w:uiPriority w:val="39"/>
    <w:semiHidden/>
    <w:unhideWhenUsed/>
    <w:qFormat/>
    <w:rsid w:val="00B751FA"/>
    <w:pPr>
      <w:outlineLvl w:val="9"/>
    </w:pPr>
  </w:style>
  <w:style w:type="numbering" w:customStyle="1" w:styleId="12">
    <w:name w:val="Нет списка1"/>
    <w:next w:val="a2"/>
    <w:uiPriority w:val="99"/>
    <w:semiHidden/>
    <w:unhideWhenUsed/>
    <w:rsid w:val="00B751FA"/>
  </w:style>
  <w:style w:type="table" w:customStyle="1" w:styleId="13">
    <w:name w:val="Сетка таблицы1"/>
    <w:basedOn w:val="a1"/>
    <w:next w:val="af3"/>
    <w:uiPriority w:val="59"/>
    <w:rsid w:val="00B751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3"/>
    <w:uiPriority w:val="59"/>
    <w:rsid w:val="00B751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сновной текст + Курсив"/>
    <w:rsid w:val="00B751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hl">
    <w:name w:val="hl"/>
    <w:rsid w:val="003D1D95"/>
  </w:style>
  <w:style w:type="character" w:customStyle="1" w:styleId="27">
    <w:name w:val="Основной текст (2)_"/>
    <w:basedOn w:val="a0"/>
    <w:link w:val="28"/>
    <w:rsid w:val="00A44A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44AA7"/>
    <w:pPr>
      <w:widowControl w:val="0"/>
      <w:shd w:val="clear" w:color="auto" w:fill="FFFFFF"/>
      <w:spacing w:after="0" w:line="30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link w:val="32"/>
    <w:rsid w:val="00C943B6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33">
    <w:name w:val="Основной текст (3) + Полужирный;Не курсив"/>
    <w:rsid w:val="00C943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_"/>
    <w:link w:val="42"/>
    <w:rsid w:val="00C943B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943B6"/>
    <w:pPr>
      <w:widowControl w:val="0"/>
      <w:shd w:val="clear" w:color="auto" w:fill="FFFFFF"/>
      <w:spacing w:after="0" w:line="306" w:lineRule="exact"/>
    </w:pPr>
    <w:rPr>
      <w:rFonts w:ascii="Times New Roman" w:eastAsia="Times New Roman" w:hAnsi="Times New Roman"/>
      <w:i/>
      <w:iCs/>
      <w:sz w:val="26"/>
      <w:szCs w:val="26"/>
    </w:rPr>
  </w:style>
  <w:style w:type="paragraph" w:customStyle="1" w:styleId="42">
    <w:name w:val="Основной текст (4)"/>
    <w:basedOn w:val="a"/>
    <w:link w:val="41"/>
    <w:rsid w:val="00C943B6"/>
    <w:pPr>
      <w:widowControl w:val="0"/>
      <w:shd w:val="clear" w:color="auto" w:fill="FFFFFF"/>
      <w:spacing w:after="0" w:line="306" w:lineRule="exact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image" Target="media/image1.emf"/><Relationship Id="rId26" Type="http://schemas.openxmlformats.org/officeDocument/2006/relationships/chart" Target="charts/chart8.xml"/><Relationship Id="rId39" Type="http://schemas.openxmlformats.org/officeDocument/2006/relationships/chart" Target="charts/chart17.xml"/><Relationship Id="rId21" Type="http://schemas.openxmlformats.org/officeDocument/2006/relationships/image" Target="media/image3.emf"/><Relationship Id="rId34" Type="http://schemas.openxmlformats.org/officeDocument/2006/relationships/chart" Target="charts/chart14.xml"/><Relationship Id="rId42" Type="http://schemas.openxmlformats.org/officeDocument/2006/relationships/chart" Target="charts/chart20.xml"/><Relationship Id="rId47" Type="http://schemas.openxmlformats.org/officeDocument/2006/relationships/image" Target="media/image12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9" Type="http://schemas.openxmlformats.org/officeDocument/2006/relationships/chart" Target="charts/chart10.xml"/><Relationship Id="rId11" Type="http://schemas.openxmlformats.org/officeDocument/2006/relationships/header" Target="header3.xml"/><Relationship Id="rId24" Type="http://schemas.openxmlformats.org/officeDocument/2006/relationships/image" Target="media/image6.emf"/><Relationship Id="rId32" Type="http://schemas.openxmlformats.org/officeDocument/2006/relationships/chart" Target="charts/chart12.xml"/><Relationship Id="rId37" Type="http://schemas.openxmlformats.org/officeDocument/2006/relationships/image" Target="media/image11.png"/><Relationship Id="rId40" Type="http://schemas.openxmlformats.org/officeDocument/2006/relationships/chart" Target="charts/chart18.xml"/><Relationship Id="rId45" Type="http://schemas.openxmlformats.org/officeDocument/2006/relationships/chart" Target="charts/chart23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image" Target="media/image5.emf"/><Relationship Id="rId28" Type="http://schemas.openxmlformats.org/officeDocument/2006/relationships/chart" Target="charts/chart9.xml"/><Relationship Id="rId36" Type="http://schemas.openxmlformats.org/officeDocument/2006/relationships/chart" Target="charts/chart15.xml"/><Relationship Id="rId49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hart" Target="charts/chart7.xml"/><Relationship Id="rId31" Type="http://schemas.openxmlformats.org/officeDocument/2006/relationships/image" Target="media/image9.png"/><Relationship Id="rId44" Type="http://schemas.openxmlformats.org/officeDocument/2006/relationships/chart" Target="charts/chart2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3.xml"/><Relationship Id="rId22" Type="http://schemas.openxmlformats.org/officeDocument/2006/relationships/image" Target="media/image4.emf"/><Relationship Id="rId27" Type="http://schemas.openxmlformats.org/officeDocument/2006/relationships/image" Target="media/image8.emf"/><Relationship Id="rId30" Type="http://schemas.openxmlformats.org/officeDocument/2006/relationships/chart" Target="charts/chart11.xml"/><Relationship Id="rId35" Type="http://schemas.openxmlformats.org/officeDocument/2006/relationships/image" Target="media/image10.emf"/><Relationship Id="rId43" Type="http://schemas.openxmlformats.org/officeDocument/2006/relationships/chart" Target="charts/chart21.xml"/><Relationship Id="rId48" Type="http://schemas.openxmlformats.org/officeDocument/2006/relationships/chart" Target="charts/chart25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image" Target="media/image7.emf"/><Relationship Id="rId33" Type="http://schemas.openxmlformats.org/officeDocument/2006/relationships/chart" Target="charts/chart13.xml"/><Relationship Id="rId38" Type="http://schemas.openxmlformats.org/officeDocument/2006/relationships/chart" Target="charts/chart16.xml"/><Relationship Id="rId46" Type="http://schemas.openxmlformats.org/officeDocument/2006/relationships/chart" Target="charts/chart24.xml"/><Relationship Id="rId20" Type="http://schemas.openxmlformats.org/officeDocument/2006/relationships/image" Target="media/image2.emf"/><Relationship Id="rId41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54;&#1089;&#1085;&#1086;&#1074;&#1085;&#1099;&#1077;%20&#1084;&#1077;&#1076;&#1080;&#1082;&#1086;-&#1076;&#1077;&#1084;&#1086;&#1075;&#1088;&#1072;&#1092;&#1080;&#1095;&#1077;&#1089;&#1082;&#1080;&#1077;%20&#1087;&#1086;&#1082;&#1072;&#1079;&#1072;&#1090;&#1077;&#1083;&#1080;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0;&#1085;&#1080;&#1089;&#1082;&#1086;&#1074;&#1077;&#1094;\2018\&#1086;&#1089;&#1090;&#1072;&#1090;&#1082;&#1080;\&#1072;&#1087;&#1088;&#1077;&#1083;&#1100;\02.04.18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0;&#1085;&#1080;&#1089;&#1082;&#1086;&#1074;&#1077;&#1094;\2018\&#1086;&#1089;&#1090;&#1072;&#1090;&#1082;&#1080;\&#1072;&#1087;&#1088;&#1077;&#1083;&#1100;\02.04.18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0;&#1085;&#1080;&#1089;&#1082;&#1086;&#1074;&#1077;&#1094;\2018\&#1086;&#1089;&#1090;&#1072;&#1090;&#1082;&#1080;\&#1072;&#1087;&#1088;&#1077;&#1083;&#1100;\02.04.18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86;&#1080;%20&#1076;&#1086;&#1082;&#1091;&#1084;&#1077;&#1085;&#1090;&#1099;\ANALIZ\&#1073;&#1102;&#1083;&#1083;&#1077;&#1090;&#1077;&#1085;&#1100;%20&#1052;&#1047;&#1062;&#1043;&#1069;\&#1076;&#1080;&#1072;&#1075;&#1088;&#1072;&#1084;&#1084;&#1072;%20%20%202018.xls" TargetMode="External"/><Relationship Id="rId1" Type="http://schemas.openxmlformats.org/officeDocument/2006/relationships/themeOverride" Target="../theme/themeOverride4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4;&#1089;&#1085;&#1086;&#1074;&#1085;&#1099;&#1077;%20&#1084;&#1077;&#1076;&#1080;&#1082;&#1086;-&#1076;&#1077;&#1084;&#1086;&#1075;&#1088;&#1072;&#1092;&#1080;&#1095;&#1077;&#1089;&#1082;&#1080;&#1077;%20&#1087;&#1086;&#1082;&#1072;&#1079;&#1072;&#1090;&#1077;&#1083;&#1080;.xls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6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7.xm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2.xml"/><Relationship Id="rId4" Type="http://schemas.openxmlformats.org/officeDocument/2006/relationships/oleObject" Target="file:///D:\&#1042;&#1048;&#1063;\&#1044;&#1080;&#1072;&#1075;&#1088;&#1072;&#1084;&#1084;&#1099;-&#1090;&#1088;&#1091;&#1076;%202009%20&#1085;&#1086;&#1074;&#1099;&#1077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4;&#1089;&#1085;&#1086;&#1074;&#1085;&#1099;&#1077;%20&#1084;&#1077;&#1076;&#1080;&#1082;&#1086;-&#1076;&#1077;&#1084;&#1086;&#1075;&#1088;&#1072;&#1092;&#1080;&#1095;&#1077;&#1089;&#1082;&#1080;&#1077;%20&#1087;&#1086;&#1082;&#1072;&#1079;&#1072;&#1090;&#1077;&#1083;&#108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1;&#1070;&#1051;&#1070;&#1058;&#1045;&#1053;&#1068;%2018\&#1073;&#1102;&#1083;&#1083;&#1077;&#1090;&#1077;&#1085;&#1100;%202017\&#1057;&#1090;&#1088;&#1091;&#1082;&#1090;&#1091;&#1088;&#1072;%20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1;&#1070;&#1051;&#1070;&#1058;&#1045;&#1053;&#1068;%2018\&#1073;&#1102;&#1083;&#1083;&#1077;&#1090;&#1077;&#1085;&#1100;%202017\&#1057;&#1090;&#1088;&#1091;&#1082;&#1090;&#1091;&#1088;&#1072;%20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1;&#1070;&#1051;&#1070;&#1058;&#1045;&#1053;&#1068;%2018\&#1073;&#1102;&#1083;&#1083;&#1077;&#1090;&#1077;&#1085;&#1100;%202017\&#1057;&#1090;&#1088;&#1091;&#1082;&#1090;&#1091;&#1088;&#1072;%20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0;&#1085;&#1080;&#1089;&#1082;&#1086;&#1074;&#1077;&#1094;\2018\&#1086;&#1089;&#1090;&#1072;&#1090;&#1082;&#1080;\&#1072;&#1087;&#1088;&#1077;&#1083;&#1100;\02.04.18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0;&#1085;&#1080;&#1089;&#1082;&#1086;&#1074;&#1077;&#1094;\2018\&#1086;&#1089;&#1090;&#1072;&#1090;&#1082;&#1080;\&#1072;&#1087;&#1088;&#1077;&#1083;&#1100;\02.04.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112103141919021E-2"/>
          <c:y val="0.20076378946949833"/>
          <c:w val="0.77408316837347169"/>
          <c:h val="0.7083553190986376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Лист1!$B$5</c:f>
              <c:strCache>
                <c:ptCount val="1"/>
                <c:pt idx="0">
                  <c:v>Мозырский район</c:v>
                </c:pt>
              </c:strCache>
            </c:strRef>
          </c:tx>
          <c:spPr>
            <a:ln w="38100">
              <a:solidFill>
                <a:srgbClr val="000000"/>
              </a:solidFill>
              <a:prstDash val="solid"/>
            </a:ln>
          </c:spPr>
          <c:marker>
            <c:symbol val="diamond"/>
            <c:size val="15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2218606774789835E-3"/>
                  <c:y val="3.464606861743110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0703989509955448E-3"/>
                  <c:y val="-5.525437492040109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0096658657213773E-3"/>
                  <c:y val="-7.135071042098159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2218864003245038E-3"/>
                  <c:y val="-4.087010160487464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Лист1!$C$4:$G$4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Лист1!$C$5:$G$5</c:f>
              <c:numCache>
                <c:formatCode>General</c:formatCode>
                <c:ptCount val="5"/>
                <c:pt idx="0">
                  <c:v>12.6</c:v>
                </c:pt>
                <c:pt idx="1">
                  <c:v>13.6</c:v>
                </c:pt>
                <c:pt idx="2">
                  <c:v>13.2</c:v>
                </c:pt>
                <c:pt idx="3">
                  <c:v>12.8</c:v>
                </c:pt>
                <c:pt idx="4">
                  <c:v>12.3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Лист1!$B$6</c:f>
              <c:strCache>
                <c:ptCount val="1"/>
                <c:pt idx="0">
                  <c:v>Гомельская область</c:v>
                </c:pt>
              </c:strCache>
            </c:strRef>
          </c:tx>
          <c:spPr>
            <a:ln w="38100">
              <a:solidFill>
                <a:srgbClr val="969696"/>
              </a:solidFill>
              <a:prstDash val="solid"/>
            </a:ln>
          </c:spPr>
          <c:marker>
            <c:symbol val="triangle"/>
            <c:size val="15"/>
            <c:spPr>
              <a:solidFill>
                <a:srgbClr val="FF6600"/>
              </a:solidFill>
              <a:ln>
                <a:solidFill>
                  <a:srgbClr val="FF66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8766062177398598E-2"/>
                  <c:y val="-4.280166686644752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096042677645856E-3"/>
                  <c:y val="2.488558448927227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8583016123062194E-3"/>
                  <c:y val="3.704330284839767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8765995875858152E-2"/>
                  <c:y val="2.892383483952078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6461068005485551E-3"/>
                  <c:y val="2.822469783567755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Лист1!$C$4:$G$4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Лист1!$C$6:$G$6</c:f>
              <c:numCache>
                <c:formatCode>General</c:formatCode>
                <c:ptCount val="5"/>
                <c:pt idx="0">
                  <c:v>12.8</c:v>
                </c:pt>
                <c:pt idx="1">
                  <c:v>12.8</c:v>
                </c:pt>
                <c:pt idx="2">
                  <c:v>13</c:v>
                </c:pt>
                <c:pt idx="3">
                  <c:v>12.9</c:v>
                </c:pt>
                <c:pt idx="4">
                  <c:v>11.3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8205136"/>
        <c:axId val="318205696"/>
      </c:lineChart>
      <c:catAx>
        <c:axId val="318205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8205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8205696"/>
        <c:scaling>
          <c:orientation val="minMax"/>
          <c:max val="20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8205136"/>
        <c:crosses val="autoZero"/>
        <c:crossBetween val="between"/>
        <c:majorUnit val="2"/>
      </c:valAx>
      <c:spPr>
        <a:noFill/>
        <a:ln w="12700">
          <a:solidFill>
            <a:srgbClr val="FFFFFF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383338512778458"/>
          <c:y val="0.23674977242601539"/>
          <c:w val="0.17992203373005031"/>
          <c:h val="0.1685658379673232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1"/>
        <c:ser>
          <c:idx val="0"/>
          <c:order val="0"/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Лист2!$A$2:$A$9</c:f>
              <c:strCache>
                <c:ptCount val="8"/>
                <c:pt idx="0">
                  <c:v>0-1</c:v>
                </c:pt>
                <c:pt idx="1">
                  <c:v>1-2 неорг.</c:v>
                </c:pt>
                <c:pt idx="2">
                  <c:v>1-2 орг.</c:v>
                </c:pt>
                <c:pt idx="3">
                  <c:v>3-6 неорг.</c:v>
                </c:pt>
                <c:pt idx="4">
                  <c:v>3-6 орг.</c:v>
                </c:pt>
                <c:pt idx="5">
                  <c:v> 7-10 лет</c:v>
                </c:pt>
                <c:pt idx="6">
                  <c:v>11-14 лет</c:v>
                </c:pt>
                <c:pt idx="7">
                  <c:v>взрослые</c:v>
                </c:pt>
              </c:strCache>
            </c:strRef>
          </c:cat>
          <c:val>
            <c:numRef>
              <c:f>Лист2!$B$2:$B$9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3.0000000000000002E-2</c:v>
                </c:pt>
                <c:pt idx="4">
                  <c:v>0.78</c:v>
                </c:pt>
                <c:pt idx="5">
                  <c:v>0.13</c:v>
                </c:pt>
                <c:pt idx="6">
                  <c:v>6.0000000000000032E-2</c:v>
                </c:pt>
                <c:pt idx="7">
                  <c:v>0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</c:dLbls>
        <c:gapWidth val="150"/>
        <c:overlap val="-25"/>
        <c:axId val="309429840"/>
        <c:axId val="309430400"/>
      </c:barChart>
      <c:catAx>
        <c:axId val="309429840"/>
        <c:scaling>
          <c:orientation val="minMax"/>
        </c:scaling>
        <c:delete val="1"/>
        <c:axPos val="l"/>
        <c:numFmt formatCode="General" sourceLinked="0"/>
        <c:majorTickMark val="none"/>
        <c:minorTickMark val="cross"/>
        <c:tickLblPos val="none"/>
        <c:crossAx val="309430400"/>
        <c:crosses val="autoZero"/>
        <c:auto val="1"/>
        <c:lblAlgn val="ctr"/>
        <c:lblOffset val="100"/>
        <c:noMultiLvlLbl val="1"/>
      </c:catAx>
      <c:valAx>
        <c:axId val="309430400"/>
        <c:scaling>
          <c:orientation val="minMax"/>
        </c:scaling>
        <c:delete val="1"/>
        <c:axPos val="b"/>
        <c:numFmt formatCode="0%" sourceLinked="1"/>
        <c:majorTickMark val="cross"/>
        <c:minorTickMark val="cross"/>
        <c:tickLblPos val="none"/>
        <c:crossAx val="309429840"/>
        <c:crosses val="autoZero"/>
        <c:crossBetween val="between"/>
      </c:valAx>
    </c:plotArea>
    <c:legend>
      <c:legendPos val="t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1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Лист5!$B$1</c:f>
              <c:strCache>
                <c:ptCount val="1"/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Лист5!$A$2:$A$9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Лист5!$B$2:$B$9</c:f>
              <c:numCache>
                <c:formatCode>General</c:formatCode>
                <c:ptCount val="8"/>
                <c:pt idx="0">
                  <c:v>25.64</c:v>
                </c:pt>
                <c:pt idx="1">
                  <c:v>23.9</c:v>
                </c:pt>
                <c:pt idx="2">
                  <c:v>37.720000000000013</c:v>
                </c:pt>
                <c:pt idx="3">
                  <c:v>27.62</c:v>
                </c:pt>
                <c:pt idx="4">
                  <c:v>38.290000000000013</c:v>
                </c:pt>
                <c:pt idx="5">
                  <c:v>54.71</c:v>
                </c:pt>
                <c:pt idx="6">
                  <c:v>35.410000000000004</c:v>
                </c:pt>
                <c:pt idx="7">
                  <c:v>22.49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</c:dLbls>
        <c:gapWidth val="150"/>
        <c:overlap val="-25"/>
        <c:axId val="318883456"/>
        <c:axId val="318884016"/>
      </c:barChart>
      <c:catAx>
        <c:axId val="318883456"/>
        <c:scaling>
          <c:orientation val="minMax"/>
        </c:scaling>
        <c:delete val="1"/>
        <c:axPos val="b"/>
        <c:numFmt formatCode="General" sourceLinked="1"/>
        <c:majorTickMark val="none"/>
        <c:minorTickMark val="cross"/>
        <c:tickLblPos val="none"/>
        <c:crossAx val="318884016"/>
        <c:crosses val="autoZero"/>
        <c:auto val="1"/>
        <c:lblAlgn val="ctr"/>
        <c:lblOffset val="100"/>
        <c:noMultiLvlLbl val="1"/>
      </c:catAx>
      <c:valAx>
        <c:axId val="318884016"/>
        <c:scaling>
          <c:orientation val="minMax"/>
        </c:scaling>
        <c:delete val="1"/>
        <c:axPos val="l"/>
        <c:numFmt formatCode="General" sourceLinked="1"/>
        <c:majorTickMark val="cross"/>
        <c:minorTickMark val="cross"/>
        <c:tickLblPos val="none"/>
        <c:crossAx val="318883456"/>
        <c:crosses val="autoZero"/>
        <c:crossBetween val="between"/>
      </c:valAx>
    </c:plotArea>
    <c:legend>
      <c:legendPos val="t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1"/>
        <c:ser>
          <c:idx val="0"/>
          <c:order val="0"/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Лист2!$A$2:$A$9</c:f>
              <c:strCache>
                <c:ptCount val="8"/>
                <c:pt idx="0">
                  <c:v>0-1</c:v>
                </c:pt>
                <c:pt idx="1">
                  <c:v>1-2 неорг.</c:v>
                </c:pt>
                <c:pt idx="2">
                  <c:v>1-2 орг.</c:v>
                </c:pt>
                <c:pt idx="3">
                  <c:v>3-6 неорг.</c:v>
                </c:pt>
                <c:pt idx="4">
                  <c:v>3-6 орг.</c:v>
                </c:pt>
                <c:pt idx="5">
                  <c:v> 7-10 лет</c:v>
                </c:pt>
                <c:pt idx="6">
                  <c:v>11-14 лет</c:v>
                </c:pt>
                <c:pt idx="7">
                  <c:v>взрослые</c:v>
                </c:pt>
              </c:strCache>
            </c:strRef>
          </c:cat>
          <c:val>
            <c:numRef>
              <c:f>Лист2!$B$2:$B$9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3.0000000000000002E-2</c:v>
                </c:pt>
                <c:pt idx="4">
                  <c:v>0.78</c:v>
                </c:pt>
                <c:pt idx="5">
                  <c:v>0.13</c:v>
                </c:pt>
                <c:pt idx="6">
                  <c:v>6.0000000000000032E-2</c:v>
                </c:pt>
                <c:pt idx="7">
                  <c:v>0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</c:dLbls>
        <c:gapWidth val="150"/>
        <c:overlap val="-25"/>
        <c:axId val="309578688"/>
        <c:axId val="309579248"/>
      </c:barChart>
      <c:catAx>
        <c:axId val="309578688"/>
        <c:scaling>
          <c:orientation val="minMax"/>
        </c:scaling>
        <c:delete val="1"/>
        <c:axPos val="l"/>
        <c:numFmt formatCode="General" sourceLinked="0"/>
        <c:majorTickMark val="none"/>
        <c:minorTickMark val="cross"/>
        <c:tickLblPos val="none"/>
        <c:crossAx val="309579248"/>
        <c:crosses val="autoZero"/>
        <c:auto val="1"/>
        <c:lblAlgn val="ctr"/>
        <c:lblOffset val="100"/>
        <c:noMultiLvlLbl val="1"/>
      </c:catAx>
      <c:valAx>
        <c:axId val="309579248"/>
        <c:scaling>
          <c:orientation val="minMax"/>
        </c:scaling>
        <c:delete val="1"/>
        <c:axPos val="b"/>
        <c:numFmt formatCode="0%" sourceLinked="1"/>
        <c:majorTickMark val="cross"/>
        <c:minorTickMark val="cross"/>
        <c:tickLblPos val="none"/>
        <c:crossAx val="309578688"/>
        <c:crosses val="autoZero"/>
        <c:crossBetween val="between"/>
      </c:valAx>
    </c:plotArea>
    <c:legend>
      <c:legendPos val="t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25400">
          <a:noFill/>
        </a:ln>
      </c:spPr>
    </c:sideWall>
    <c:backWall>
      <c:thickness val="0"/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461794019933631E-2"/>
          <c:y val="4.4897959183673494E-2"/>
          <c:w val="0.7375415282392026"/>
          <c:h val="0.812244897959184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динамика!$A$718</c:f>
              <c:strCache>
                <c:ptCount val="1"/>
                <c:pt idx="0">
                  <c:v>всего</c:v>
                </c:pt>
              </c:strCache>
            </c:strRef>
          </c:tx>
          <c:spPr>
            <a:pattFill prst="wdUpDiag">
              <a:fgClr>
                <a:srgbClr val="333333"/>
              </a:fgClr>
              <a:bgClr>
                <a:srgbClr val="FFFFFF"/>
              </a:bgClr>
            </a:pattFill>
            <a:ln w="951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2613877521192118E-3"/>
                  <c:y val="-2.3848666837126633E-2"/>
                </c:manualLayout>
              </c:layout>
              <c:spPr>
                <a:noFill/>
                <a:ln w="19035">
                  <a:noFill/>
                </a:ln>
              </c:spPr>
              <c:txPr>
                <a:bodyPr/>
                <a:lstStyle/>
                <a:p>
                  <a:pPr>
                    <a:defRPr sz="67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145879264161081E-3"/>
                  <c:y val="-1.9913596709009707E-2"/>
                </c:manualLayout>
              </c:layout>
              <c:spPr>
                <a:noFill/>
                <a:ln w="19035">
                  <a:noFill/>
                </a:ln>
              </c:spPr>
              <c:txPr>
                <a:bodyPr/>
                <a:lstStyle/>
                <a:p>
                  <a:pPr>
                    <a:defRPr sz="67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013587952022838E-2"/>
                  <c:y val="-1.5346005967332649E-2"/>
                </c:manualLayout>
              </c:layout>
              <c:spPr>
                <a:noFill/>
                <a:ln w="19035">
                  <a:noFill/>
                </a:ln>
              </c:spPr>
              <c:txPr>
                <a:bodyPr/>
                <a:lstStyle/>
                <a:p>
                  <a:pPr>
                    <a:defRPr sz="67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559037503672045E-2"/>
                  <c:y val="-5.5373623680246939E-2"/>
                </c:manualLayout>
              </c:layout>
              <c:spPr>
                <a:noFill/>
                <a:ln w="19035">
                  <a:noFill/>
                </a:ln>
              </c:spPr>
              <c:txPr>
                <a:bodyPr/>
                <a:lstStyle/>
                <a:p>
                  <a:pPr>
                    <a:defRPr sz="67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782227919108554E-2"/>
                  <c:y val="-2.5523694744240471E-2"/>
                </c:manualLayout>
              </c:layout>
              <c:spPr>
                <a:noFill/>
                <a:ln w="19035">
                  <a:noFill/>
                </a:ln>
              </c:spPr>
              <c:txPr>
                <a:bodyPr/>
                <a:lstStyle/>
                <a:p>
                  <a:pPr>
                    <a:defRPr sz="67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0222011587250925E-3"/>
                  <c:y val="-2.990228590545424E-2"/>
                </c:manualLayout>
              </c:layout>
              <c:spPr>
                <a:noFill/>
                <a:ln w="19035">
                  <a:noFill/>
                </a:ln>
              </c:spPr>
              <c:txPr>
                <a:bodyPr/>
                <a:lstStyle/>
                <a:p>
                  <a:pPr>
                    <a:defRPr sz="67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8899098465869036E-3"/>
                  <c:y val="-4.59175750148305E-2"/>
                </c:manualLayout>
              </c:layout>
              <c:spPr>
                <a:noFill/>
                <a:ln w="19035">
                  <a:noFill/>
                </a:ln>
              </c:spPr>
              <c:txPr>
                <a:bodyPr/>
                <a:lstStyle/>
                <a:p>
                  <a:pPr>
                    <a:defRPr sz="67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8079877670661333E-2"/>
                  <c:y val="-1.3991122265503269E-2"/>
                </c:manualLayout>
              </c:layout>
              <c:spPr>
                <a:noFill/>
                <a:ln w="19035">
                  <a:noFill/>
                </a:ln>
              </c:spPr>
              <c:txPr>
                <a:bodyPr/>
                <a:lstStyle/>
                <a:p>
                  <a:pPr>
                    <a:defRPr sz="67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1903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74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динамика!$B$717:$I$717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динамика!$B$718:$I$718</c:f>
              <c:numCache>
                <c:formatCode>General</c:formatCode>
                <c:ptCount val="8"/>
                <c:pt idx="0">
                  <c:v>682</c:v>
                </c:pt>
                <c:pt idx="1">
                  <c:v>804</c:v>
                </c:pt>
                <c:pt idx="2">
                  <c:v>873</c:v>
                </c:pt>
                <c:pt idx="3">
                  <c:v>439</c:v>
                </c:pt>
                <c:pt idx="4">
                  <c:v>377</c:v>
                </c:pt>
                <c:pt idx="5">
                  <c:v>318</c:v>
                </c:pt>
                <c:pt idx="6">
                  <c:v>421</c:v>
                </c:pt>
                <c:pt idx="7">
                  <c:v>469</c:v>
                </c:pt>
              </c:numCache>
            </c:numRef>
          </c:val>
        </c:ser>
        <c:ser>
          <c:idx val="1"/>
          <c:order val="1"/>
          <c:tx>
            <c:strRef>
              <c:f>динамика!$A$719</c:f>
              <c:strCache>
                <c:ptCount val="1"/>
                <c:pt idx="0">
                  <c:v>дети до 17 лет</c:v>
                </c:pt>
              </c:strCache>
            </c:strRef>
          </c:tx>
          <c:spPr>
            <a:solidFill>
              <a:srgbClr val="C0C0C0"/>
            </a:solidFill>
            <a:ln w="951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7195211743768785E-2"/>
                  <c:y val="-5.751885550758562E-3"/>
                </c:manualLayout>
              </c:layout>
              <c:spPr>
                <a:noFill/>
                <a:ln w="19035">
                  <a:noFill/>
                </a:ln>
              </c:spPr>
              <c:txPr>
                <a:bodyPr/>
                <a:lstStyle/>
                <a:p>
                  <a:pPr>
                    <a:defRPr sz="67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096143022992686E-2"/>
                  <c:y val="-8.4323639882072365E-3"/>
                </c:manualLayout>
              </c:layout>
              <c:spPr>
                <a:noFill/>
                <a:ln w="19035">
                  <a:noFill/>
                </a:ln>
              </c:spPr>
              <c:txPr>
                <a:bodyPr/>
                <a:lstStyle/>
                <a:p>
                  <a:pPr>
                    <a:defRPr sz="67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302722142748141E-2"/>
                  <c:y val="-2.6523764982275051E-2"/>
                </c:manualLayout>
              </c:layout>
              <c:spPr>
                <a:noFill/>
                <a:ln w="19035">
                  <a:noFill/>
                </a:ln>
              </c:spPr>
              <c:txPr>
                <a:bodyPr/>
                <a:lstStyle/>
                <a:p>
                  <a:pPr>
                    <a:defRPr sz="67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069382915995711E-2"/>
                  <c:y val="-5.4557172730375185E-2"/>
                </c:manualLayout>
              </c:layout>
              <c:spPr>
                <a:noFill/>
                <a:ln w="19035">
                  <a:noFill/>
                </a:ln>
              </c:spPr>
              <c:txPr>
                <a:bodyPr/>
                <a:lstStyle/>
                <a:p>
                  <a:pPr>
                    <a:defRPr sz="67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292573331432215E-2"/>
                  <c:y val="-7.9888429551103844E-3"/>
                </c:manualLayout>
              </c:layout>
              <c:spPr>
                <a:noFill/>
                <a:ln w="19035">
                  <a:noFill/>
                </a:ln>
              </c:spPr>
              <c:txPr>
                <a:bodyPr/>
                <a:lstStyle/>
                <a:p>
                  <a:pPr>
                    <a:defRPr sz="67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4840345133917531E-2"/>
                  <c:y val="-1.023861218050314E-3"/>
                </c:manualLayout>
              </c:layout>
              <c:spPr>
                <a:noFill/>
                <a:ln w="19035">
                  <a:noFill/>
                </a:ln>
              </c:spPr>
              <c:txPr>
                <a:bodyPr/>
                <a:lstStyle/>
                <a:p>
                  <a:pPr>
                    <a:defRPr sz="67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226796394677235E-2"/>
                  <c:y val="-4.8366894237619274E-3"/>
                </c:manualLayout>
              </c:layout>
              <c:spPr>
                <a:noFill/>
                <a:ln w="19035">
                  <a:noFill/>
                </a:ln>
              </c:spPr>
              <c:txPr>
                <a:bodyPr/>
                <a:lstStyle/>
                <a:p>
                  <a:pPr>
                    <a:defRPr sz="67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1903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74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динамика!$B$717:$I$717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динамика!$B$719:$I$719</c:f>
              <c:numCache>
                <c:formatCode>General</c:formatCode>
                <c:ptCount val="8"/>
                <c:pt idx="0">
                  <c:v>127</c:v>
                </c:pt>
                <c:pt idx="1">
                  <c:v>158</c:v>
                </c:pt>
                <c:pt idx="2">
                  <c:v>151</c:v>
                </c:pt>
                <c:pt idx="3">
                  <c:v>93</c:v>
                </c:pt>
                <c:pt idx="4">
                  <c:v>95</c:v>
                </c:pt>
                <c:pt idx="5">
                  <c:v>82</c:v>
                </c:pt>
                <c:pt idx="6">
                  <c:v>118</c:v>
                </c:pt>
                <c:pt idx="7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8020304"/>
        <c:axId val="318020864"/>
        <c:axId val="0"/>
      </c:bar3DChart>
      <c:catAx>
        <c:axId val="31802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80208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8020864"/>
        <c:scaling>
          <c:orientation val="minMax"/>
        </c:scaling>
        <c:delete val="0"/>
        <c:axPos val="l"/>
        <c:majorGridlines>
          <c:spPr>
            <a:ln w="2379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8020304"/>
        <c:crosses val="autoZero"/>
        <c:crossBetween val="between"/>
      </c:valAx>
      <c:spPr>
        <a:noFill/>
        <a:ln w="19035">
          <a:noFill/>
        </a:ln>
      </c:spPr>
    </c:plotArea>
    <c:legend>
      <c:legendPos val="r"/>
      <c:layout>
        <c:manualLayout>
          <c:xMode val="edge"/>
          <c:yMode val="edge"/>
          <c:x val="0.81893687707641194"/>
          <c:y val="0.37142857142857189"/>
          <c:w val="0.15780730897009981"/>
          <c:h val="0.179591836734694"/>
        </c:manualLayout>
      </c:layout>
      <c:overlay val="0"/>
      <c:spPr>
        <a:noFill/>
        <a:ln w="19035">
          <a:noFill/>
        </a:ln>
      </c:spPr>
      <c:txPr>
        <a:bodyPr/>
        <a:lstStyle/>
        <a:p>
          <a:pPr>
            <a:defRPr sz="689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2379">
      <a:solidFill>
        <a:srgbClr val="000000"/>
      </a:solidFill>
      <a:prstDash val="solid"/>
    </a:ln>
  </c:spPr>
  <c:txPr>
    <a:bodyPr/>
    <a:lstStyle/>
    <a:p>
      <a:pPr>
        <a:defRPr sz="67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5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090311986863711E-2"/>
          <c:y val="2.8481012658227882E-2"/>
          <c:w val="0.93267651888341563"/>
          <c:h val="0.857594936708861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динамика!$G$471</c:f>
              <c:strCache>
                <c:ptCount val="1"/>
                <c:pt idx="0">
                  <c:v>Лайм-Боррелиоз</c:v>
                </c:pt>
              </c:strCache>
            </c:strRef>
          </c:tx>
          <c:spPr>
            <a:pattFill prst="dkDnDiag">
              <a:fgClr>
                <a:srgbClr val="808080"/>
              </a:fgClr>
              <a:bgClr>
                <a:srgbClr val="FFFFFF"/>
              </a:bgClr>
            </a:patt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598590339265591E-2"/>
                  <c:y val="-2.1778516612388048E-2"/>
                </c:manualLayout>
              </c:layout>
              <c:spPr>
                <a:noFill/>
                <a:ln w="25385">
                  <a:noFill/>
                </a:ln>
              </c:spPr>
              <c:txPr>
                <a:bodyPr/>
                <a:lstStyle/>
                <a:p>
                  <a:pPr>
                    <a:defRPr sz="92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767031393195644E-2"/>
                  <c:y val="-1.7418521539039895E-2"/>
                </c:manualLayout>
              </c:layout>
              <c:spPr>
                <a:noFill/>
                <a:ln w="25385">
                  <a:noFill/>
                </a:ln>
              </c:spPr>
              <c:txPr>
                <a:bodyPr/>
                <a:lstStyle/>
                <a:p>
                  <a:pPr>
                    <a:defRPr sz="92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32755842702234E-2"/>
                  <c:y val="-2.4990088468234861E-2"/>
                </c:manualLayout>
              </c:layout>
              <c:spPr>
                <a:noFill/>
                <a:ln w="25385">
                  <a:noFill/>
                </a:ln>
              </c:spPr>
              <c:txPr>
                <a:bodyPr/>
                <a:lstStyle/>
                <a:p>
                  <a:pPr>
                    <a:defRPr sz="92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888085460849085E-2"/>
                  <c:y val="-3.0076749387141239E-2"/>
                </c:manualLayout>
              </c:layout>
              <c:spPr>
                <a:noFill/>
                <a:ln w="25385">
                  <a:noFill/>
                </a:ln>
              </c:spPr>
              <c:txPr>
                <a:bodyPr/>
                <a:lstStyle/>
                <a:p>
                  <a:pPr>
                    <a:defRPr sz="92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732684744265248E-2"/>
                  <c:y val="-2.3020969617532396E-2"/>
                </c:manualLayout>
              </c:layout>
              <c:spPr>
                <a:noFill/>
                <a:ln w="25385">
                  <a:noFill/>
                </a:ln>
              </c:spPr>
              <c:txPr>
                <a:bodyPr/>
                <a:lstStyle/>
                <a:p>
                  <a:pPr>
                    <a:defRPr sz="92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4725067278912993E-2"/>
                  <c:y val="-2.623254147337932E-2"/>
                </c:manualLayout>
              </c:layout>
              <c:spPr>
                <a:noFill/>
                <a:ln w="25385">
                  <a:noFill/>
                </a:ln>
              </c:spPr>
              <c:txPr>
                <a:bodyPr/>
                <a:lstStyle/>
                <a:p>
                  <a:pPr>
                    <a:defRPr sz="92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5285594312739804E-2"/>
                  <c:y val="-2.6537449946994036E-2"/>
                </c:manualLayout>
              </c:layout>
              <c:spPr>
                <a:noFill/>
                <a:ln w="25385">
                  <a:noFill/>
                </a:ln>
              </c:spPr>
              <c:txPr>
                <a:bodyPr/>
                <a:lstStyle/>
                <a:p>
                  <a:pPr>
                    <a:defRPr sz="92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4204085221771745E-2"/>
                  <c:y val="-3.8585860847865881E-2"/>
                </c:manualLayout>
              </c:layout>
              <c:spPr>
                <a:noFill/>
                <a:ln w="25385">
                  <a:noFill/>
                </a:ln>
              </c:spPr>
              <c:txPr>
                <a:bodyPr/>
                <a:lstStyle/>
                <a:p>
                  <a:pPr>
                    <a:defRPr sz="92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24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динамика!$H$470:$O$470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динамика!$H$471:$O$471</c:f>
              <c:numCache>
                <c:formatCode>General</c:formatCode>
                <c:ptCount val="8"/>
                <c:pt idx="0">
                  <c:v>8</c:v>
                </c:pt>
                <c:pt idx="1">
                  <c:v>14</c:v>
                </c:pt>
                <c:pt idx="2">
                  <c:v>21</c:v>
                </c:pt>
                <c:pt idx="3">
                  <c:v>14</c:v>
                </c:pt>
                <c:pt idx="4">
                  <c:v>15</c:v>
                </c:pt>
                <c:pt idx="5">
                  <c:v>28</c:v>
                </c:pt>
                <c:pt idx="6">
                  <c:v>45</c:v>
                </c:pt>
                <c:pt idx="7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0"/>
        <c:gapDepth val="240"/>
        <c:shape val="box"/>
        <c:axId val="318023104"/>
        <c:axId val="318023664"/>
        <c:axId val="0"/>
      </c:bar3DChart>
      <c:catAx>
        <c:axId val="318023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8023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8023664"/>
        <c:scaling>
          <c:orientation val="minMax"/>
        </c:scaling>
        <c:delete val="0"/>
        <c:axPos val="l"/>
        <c:majorGridlines>
          <c:spPr>
            <a:ln w="3173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8023104"/>
        <c:crosses val="autoZero"/>
        <c:crossBetween val="between"/>
      </c:valAx>
      <c:spPr>
        <a:noFill/>
        <a:ln w="25385">
          <a:noFill/>
        </a:ln>
      </c:spPr>
    </c:plotArea>
    <c:plotVisOnly val="1"/>
    <c:dispBlanksAs val="gap"/>
    <c:showDLblsOverMax val="0"/>
  </c:chart>
  <c:spPr>
    <a:solidFill>
      <a:srgbClr val="FFFFFF"/>
    </a:solidFill>
    <a:ln w="3173">
      <a:solidFill>
        <a:srgbClr val="000000"/>
      </a:solidFill>
      <a:prstDash val="solid"/>
    </a:ln>
  </c:spPr>
  <c:txPr>
    <a:bodyPr/>
    <a:lstStyle/>
    <a:p>
      <a:pPr>
        <a:defRPr sz="92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661237785016332E-2"/>
          <c:y val="8.6274509803921484E-2"/>
          <c:w val="0.91368078175895706"/>
          <c:h val="0.75686274509803919"/>
        </c:manualLayout>
      </c:layout>
      <c:lineChart>
        <c:grouping val="stacked"/>
        <c:varyColors val="0"/>
        <c:ser>
          <c:idx val="0"/>
          <c:order val="0"/>
          <c:tx>
            <c:strRef>
              <c:f>динамика!$B$678</c:f>
              <c:strCache>
                <c:ptCount val="1"/>
                <c:pt idx="0">
                  <c:v>аскаридоз</c:v>
                </c:pt>
              </c:strCache>
            </c:strRef>
          </c:tx>
          <c:spPr>
            <a:ln w="19045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1"/>
              <c:layout>
                <c:manualLayout>
                  <c:x val="-2.2856189111414866E-3"/>
                  <c:y val="-4.5049227892018519E-2"/>
                </c:manualLayout>
              </c:layout>
              <c:spPr>
                <a:noFill/>
                <a:ln w="19045">
                  <a:noFill/>
                </a:ln>
              </c:spPr>
              <c:txPr>
                <a:bodyPr/>
                <a:lstStyle/>
                <a:p>
                  <a:pPr>
                    <a:defRPr sz="712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6051446024770848E-4"/>
                  <c:y val="-4.9509923357249609E-2"/>
                </c:manualLayout>
              </c:layout>
              <c:spPr>
                <a:noFill/>
                <a:ln w="19045">
                  <a:noFill/>
                </a:ln>
              </c:spPr>
              <c:txPr>
                <a:bodyPr/>
                <a:lstStyle/>
                <a:p>
                  <a:pPr>
                    <a:defRPr sz="712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458999064601433E-4"/>
                  <c:y val="-5.0847905942944728E-2"/>
                </c:manualLayout>
              </c:layout>
              <c:spPr>
                <a:noFill/>
                <a:ln w="19045">
                  <a:noFill/>
                </a:ln>
              </c:spPr>
              <c:txPr>
                <a:bodyPr/>
                <a:lstStyle/>
                <a:p>
                  <a:pPr>
                    <a:defRPr sz="712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5249635389161815E-3"/>
                  <c:y val="-4.5769477483461087E-2"/>
                </c:manualLayout>
              </c:layout>
              <c:spPr>
                <a:noFill/>
                <a:ln w="19045">
                  <a:noFill/>
                </a:ln>
              </c:spPr>
              <c:txPr>
                <a:bodyPr/>
                <a:lstStyle/>
                <a:p>
                  <a:pPr>
                    <a:defRPr sz="712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4711945929084536E-3"/>
                  <c:y val="-6.1492899403112922E-2"/>
                </c:manualLayout>
              </c:layout>
              <c:spPr>
                <a:noFill/>
                <a:ln w="19045">
                  <a:noFill/>
                </a:ln>
              </c:spPr>
              <c:txPr>
                <a:bodyPr/>
                <a:lstStyle/>
                <a:p>
                  <a:pPr>
                    <a:defRPr sz="712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5825743530993859E-3"/>
                  <c:y val="-5.6783777721458484E-2"/>
                </c:manualLayout>
              </c:layout>
              <c:spPr>
                <a:noFill/>
                <a:ln w="19045">
                  <a:noFill/>
                </a:ln>
              </c:spPr>
              <c:txPr>
                <a:bodyPr/>
                <a:lstStyle/>
                <a:p>
                  <a:pPr>
                    <a:defRPr sz="712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1904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12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динамика!$C$677:$J$677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динамика!$C$678:$J$678</c:f>
              <c:numCache>
                <c:formatCode>General</c:formatCode>
                <c:ptCount val="8"/>
                <c:pt idx="0">
                  <c:v>91.69</c:v>
                </c:pt>
                <c:pt idx="1">
                  <c:v>73.23</c:v>
                </c:pt>
                <c:pt idx="2">
                  <c:v>70.05</c:v>
                </c:pt>
                <c:pt idx="3">
                  <c:v>65.209999999999994</c:v>
                </c:pt>
                <c:pt idx="4">
                  <c:v>46.71</c:v>
                </c:pt>
                <c:pt idx="5">
                  <c:v>42.56</c:v>
                </c:pt>
                <c:pt idx="6">
                  <c:v>27.12</c:v>
                </c:pt>
                <c:pt idx="7">
                  <c:v>16.489999999999977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8058848"/>
        <c:axId val="318059408"/>
      </c:lineChart>
      <c:catAx>
        <c:axId val="318058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8059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8059408"/>
        <c:scaling>
          <c:orientation val="minMax"/>
        </c:scaling>
        <c:delete val="0"/>
        <c:axPos val="l"/>
        <c:majorGridlines>
          <c:spPr>
            <a:ln w="2381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8058848"/>
        <c:crosses val="autoZero"/>
        <c:crossBetween val="between"/>
      </c:valAx>
      <c:spPr>
        <a:solidFill>
          <a:srgbClr val="FFFFFF"/>
        </a:solidFill>
        <a:ln w="19045">
          <a:noFill/>
        </a:ln>
      </c:spPr>
    </c:plotArea>
    <c:plotVisOnly val="1"/>
    <c:dispBlanksAs val="zero"/>
    <c:showDLblsOverMax val="0"/>
  </c:chart>
  <c:spPr>
    <a:solidFill>
      <a:srgbClr val="FFFFFF"/>
    </a:solidFill>
    <a:ln w="2381">
      <a:solidFill>
        <a:srgbClr val="000000"/>
      </a:solidFill>
      <a:prstDash val="solid"/>
    </a:ln>
  </c:spPr>
  <c:txPr>
    <a:bodyPr/>
    <a:lstStyle/>
    <a:p>
      <a:pPr>
        <a:defRPr sz="71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1282104786517575E-2"/>
          <c:y val="0.22371413528151071"/>
          <c:w val="0.66773573940778175"/>
          <c:h val="0.675616688550162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Лист3!$A$7</c:f>
              <c:strCache>
                <c:ptCount val="1"/>
                <c:pt idx="0">
                  <c:v>микробиологические показатели</c:v>
                </c:pt>
              </c:strCache>
            </c:strRef>
          </c:tx>
          <c:spPr>
            <a:solidFill>
              <a:srgbClr val="9999FF"/>
            </a:solidFill>
            <a:ln w="127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Лист3!$B$6:$H$6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Лист3!$B$7:$H$7</c:f>
              <c:numCache>
                <c:formatCode>General</c:formatCode>
                <c:ptCount val="7"/>
                <c:pt idx="0">
                  <c:v>26</c:v>
                </c:pt>
                <c:pt idx="1">
                  <c:v>37.5</c:v>
                </c:pt>
                <c:pt idx="2">
                  <c:v>70.900000000000006</c:v>
                </c:pt>
                <c:pt idx="3">
                  <c:v>88.240000000000023</c:v>
                </c:pt>
                <c:pt idx="4">
                  <c:v>20.2</c:v>
                </c:pt>
                <c:pt idx="5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Лист3!$A$8</c:f>
              <c:strCache>
                <c:ptCount val="1"/>
                <c:pt idx="0">
                  <c:v>санитарно-химические показатели</c:v>
                </c:pt>
              </c:strCache>
            </c:strRef>
          </c:tx>
          <c:spPr>
            <a:solidFill>
              <a:srgbClr val="993366"/>
            </a:solidFill>
            <a:ln w="127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Лист3!$B$6:$H$6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Лист3!$B$8:$H$8</c:f>
              <c:numCache>
                <c:formatCode>General</c:formatCode>
                <c:ptCount val="7"/>
                <c:pt idx="0">
                  <c:v>73.900000000000006</c:v>
                </c:pt>
                <c:pt idx="1">
                  <c:v>90.6</c:v>
                </c:pt>
                <c:pt idx="2">
                  <c:v>81.8</c:v>
                </c:pt>
                <c:pt idx="3">
                  <c:v>81.81</c:v>
                </c:pt>
                <c:pt idx="4">
                  <c:v>85.45</c:v>
                </c:pt>
                <c:pt idx="5">
                  <c:v>77.400000000000006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8137184"/>
        <c:axId val="318061264"/>
      </c:barChart>
      <c:catAx>
        <c:axId val="31813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8061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8061264"/>
        <c:scaling>
          <c:orientation val="minMax"/>
        </c:scaling>
        <c:delete val="0"/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8137184"/>
        <c:crosses val="autoZero"/>
        <c:crossBetween val="between"/>
      </c:valAx>
      <c:spPr>
        <a:solidFill>
          <a:srgbClr val="C0C0C0"/>
        </a:solidFill>
        <a:ln w="1272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747948959210332"/>
          <c:y val="0.30872553682467563"/>
          <c:w val="0.21047029498671166"/>
          <c:h val="0.30872553682467563"/>
        </c:manualLayout>
      </c:layout>
      <c:overlay val="0"/>
      <c:spPr>
        <a:solidFill>
          <a:srgbClr val="FFFFFF"/>
        </a:solidFill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101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80">
      <a:solidFill>
        <a:srgbClr val="000000"/>
      </a:solidFill>
      <a:prstDash val="solid"/>
    </a:ln>
  </c:spPr>
  <c:txPr>
    <a:bodyPr/>
    <a:lstStyle/>
    <a:p>
      <a:pPr>
        <a:defRPr sz="100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7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800686839210406E-2"/>
          <c:y val="0.16181255343053672"/>
          <c:w val="0.70418080136823569"/>
          <c:h val="0.766991503260744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'[диаграмма   2018.xls]Лист1'!$A$2</c:f>
              <c:strCache>
                <c:ptCount val="1"/>
                <c:pt idx="0">
                  <c:v>бактериологические показатели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9089391151001492E-3"/>
                  <c:y val="-1.6657819971426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96081556293096E-3"/>
                  <c:y val="-1.3066950567866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7475466803091892E-3"/>
                  <c:y val="-8.05113492002341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4145325670543762E-3"/>
                  <c:y val="-4.32466077332910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5382214979418218E-3"/>
                  <c:y val="-6.60252523221460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0455233708099414E-2"/>
                  <c:y val="-3.74151802958877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'[диаграмма   2018.xls]Лист1'!$B$1:$G$1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'[диаграмма   2018.xls]Лист1'!$B$2:$G$2</c:f>
              <c:numCache>
                <c:formatCode>General</c:formatCode>
                <c:ptCount val="6"/>
                <c:pt idx="0">
                  <c:v>26.2</c:v>
                </c:pt>
                <c:pt idx="1">
                  <c:v>11</c:v>
                </c:pt>
                <c:pt idx="2">
                  <c:v>33</c:v>
                </c:pt>
                <c:pt idx="3">
                  <c:v>43</c:v>
                </c:pt>
                <c:pt idx="4">
                  <c:v>22.2</c:v>
                </c:pt>
                <c:pt idx="5">
                  <c:v>18.600000000000001</c:v>
                </c:pt>
              </c:numCache>
            </c:numRef>
          </c:val>
        </c:ser>
        <c:ser>
          <c:idx val="1"/>
          <c:order val="1"/>
          <c:tx>
            <c:strRef>
              <c:f>'[диаграмма   2018.xls]Лист1'!$A$3</c:f>
              <c:strCache>
                <c:ptCount val="1"/>
                <c:pt idx="0">
                  <c:v>гельминтологические показатели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9390555090275584E-3"/>
                  <c:y val="-1.2073218839372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20636940602838E-2"/>
                  <c:y val="-7.4584813593072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895459894547721E-2"/>
                  <c:y val="-2.9949365779249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5768548199762363E-3"/>
                  <c:y val="-1.807650266966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418556055303287E-2"/>
                  <c:y val="-1.42755418927059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8916225000366941E-2"/>
                  <c:y val="-2.026931490602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'[диаграмма   2018.xls]Лист1'!$B$1:$G$1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'[диаграмма   2018.xls]Лист1'!$B$3:$G$3</c:f>
              <c:numCache>
                <c:formatCode>General</c:formatCode>
                <c:ptCount val="6"/>
                <c:pt idx="0">
                  <c:v>0.30000000000000021</c:v>
                </c:pt>
                <c:pt idx="1">
                  <c:v>2</c:v>
                </c:pt>
                <c:pt idx="2">
                  <c:v>2.63</c:v>
                </c:pt>
                <c:pt idx="3">
                  <c:v>1.77</c:v>
                </c:pt>
                <c:pt idx="4">
                  <c:v>1.7</c:v>
                </c:pt>
                <c:pt idx="5">
                  <c:v>2.3199999999999981</c:v>
                </c:pt>
              </c:numCache>
            </c:numRef>
          </c:val>
        </c:ser>
        <c:ser>
          <c:idx val="2"/>
          <c:order val="2"/>
          <c:tx>
            <c:strRef>
              <c:f>'[диаграмма   2018.xls]Лист1'!$A$4</c:f>
              <c:strCache>
                <c:ptCount val="1"/>
                <c:pt idx="0">
                  <c:v>санитарно- химические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3"/>
              <c:layout>
                <c:manualLayout>
                  <c:x val="1.4172485297662648E-2"/>
                  <c:y val="-1.07234347605232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'[диаграмма   2018.xls]Лист1'!$B$1:$G$1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'[диаграмма   2018.xls]Лист1'!$B$4:$G$4</c:f>
              <c:numCache>
                <c:formatCode>General</c:formatCode>
                <c:ptCount val="6"/>
                <c:pt idx="0">
                  <c:v>0</c:v>
                </c:pt>
                <c:pt idx="1">
                  <c:v>0.8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9322352"/>
        <c:axId val="319322912"/>
        <c:axId val="0"/>
      </c:bar3DChart>
      <c:catAx>
        <c:axId val="319322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93229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93229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93223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383787235598831"/>
          <c:y val="0.34304258084244355"/>
          <c:w val="0.22293698818194374"/>
          <c:h val="0.3462788267971358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объектов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16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 w="2537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223</c:v>
                </c:pt>
                <c:pt idx="1">
                  <c:v>224</c:v>
                </c:pt>
                <c:pt idx="2">
                  <c:v>227</c:v>
                </c:pt>
                <c:pt idx="3">
                  <c:v>222</c:v>
                </c:pt>
                <c:pt idx="4">
                  <c:v>236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318849536"/>
        <c:axId val="318850096"/>
        <c:axId val="0"/>
      </c:bar3DChart>
      <c:catAx>
        <c:axId val="318849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33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850096"/>
        <c:crosses val="autoZero"/>
        <c:auto val="1"/>
        <c:lblAlgn val="ctr"/>
        <c:lblOffset val="100"/>
        <c:noMultiLvlLbl val="0"/>
      </c:catAx>
      <c:valAx>
        <c:axId val="318850096"/>
        <c:scaling>
          <c:orientation val="minMax"/>
          <c:min val="200"/>
        </c:scaling>
        <c:delete val="1"/>
        <c:axPos val="l"/>
        <c:numFmt formatCode="General" sourceLinked="1"/>
        <c:majorTickMark val="out"/>
        <c:minorTickMark val="none"/>
        <c:tickLblPos val="none"/>
        <c:crossAx val="318849536"/>
        <c:crosses val="autoZero"/>
        <c:crossBetween val="between"/>
      </c:valAx>
      <c:spPr>
        <a:noFill/>
        <a:ln w="25377">
          <a:noFill/>
        </a:ln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16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численность работающих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29971</c:v>
                </c:pt>
                <c:pt idx="1">
                  <c:v>27501</c:v>
                </c:pt>
                <c:pt idx="2">
                  <c:v>29320</c:v>
                </c:pt>
                <c:pt idx="3">
                  <c:v>25066</c:v>
                </c:pt>
                <c:pt idx="4">
                  <c:v>24531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9375</c:v>
                </c:pt>
                <c:pt idx="1">
                  <c:v>8732</c:v>
                </c:pt>
                <c:pt idx="2">
                  <c:v>10663</c:v>
                </c:pt>
                <c:pt idx="3">
                  <c:v>8059</c:v>
                </c:pt>
                <c:pt idx="4">
                  <c:v>8052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8879696"/>
        <c:axId val="318880256"/>
        <c:axId val="311650128"/>
      </c:bar3DChart>
      <c:catAx>
        <c:axId val="318879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880256"/>
        <c:crosses val="autoZero"/>
        <c:auto val="1"/>
        <c:lblAlgn val="ctr"/>
        <c:lblOffset val="100"/>
        <c:noMultiLvlLbl val="0"/>
      </c:catAx>
      <c:valAx>
        <c:axId val="318880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879696"/>
        <c:crosses val="autoZero"/>
        <c:crossBetween val="between"/>
      </c:valAx>
      <c:serAx>
        <c:axId val="311650128"/>
        <c:scaling>
          <c:orientation val="minMax"/>
        </c:scaling>
        <c:delete val="1"/>
        <c:axPos val="b"/>
        <c:majorTickMark val="none"/>
        <c:minorTickMark val="none"/>
        <c:tickLblPos val="none"/>
        <c:crossAx val="31888025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Показатели смертности в Мозырском районе и Гомельской области </a:t>
            </a:r>
          </a:p>
        </c:rich>
      </c:tx>
      <c:layout>
        <c:manualLayout>
          <c:xMode val="edge"/>
          <c:yMode val="edge"/>
          <c:x val="0.15996368264047436"/>
          <c:y val="2.42544841900895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7081564029509724E-2"/>
          <c:y val="0.10368108334284301"/>
          <c:w val="0.7513132965307433"/>
          <c:h val="0.7873378714013675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Лист1!$B$60</c:f>
              <c:strCache>
                <c:ptCount val="1"/>
                <c:pt idx="0">
                  <c:v>Мозырский район</c:v>
                </c:pt>
              </c:strCache>
            </c:strRef>
          </c:tx>
          <c:spPr>
            <a:ln w="38100">
              <a:solidFill>
                <a:srgbClr val="000000"/>
              </a:solidFill>
              <a:prstDash val="solid"/>
            </a:ln>
          </c:spPr>
          <c:marker>
            <c:symbol val="diamond"/>
            <c:size val="15"/>
            <c:spPr>
              <a:solidFill>
                <a:srgbClr val="8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0557895636441424E-2"/>
                  <c:y val="4.5862159153440767E-2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6728856015659996E-2"/>
                  <c:y val="4.4253786701235691E-2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8036096859787231E-3"/>
                  <c:y val="3.4309471987464951E-2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45479101777192E-2"/>
                  <c:y val="4.918301040150834E-2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8819414687568718E-3"/>
                  <c:y val="2.9704988832066442E-2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Лист1!$C$59:$G$59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Лист1!$C$60:$G$60</c:f>
              <c:numCache>
                <c:formatCode>General</c:formatCode>
                <c:ptCount val="5"/>
                <c:pt idx="0">
                  <c:v>11.4</c:v>
                </c:pt>
                <c:pt idx="1">
                  <c:v>10.98</c:v>
                </c:pt>
                <c:pt idx="2">
                  <c:v>10.68</c:v>
                </c:pt>
                <c:pt idx="3">
                  <c:v>11.2</c:v>
                </c:pt>
                <c:pt idx="4">
                  <c:v>10.8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Лист1!$B$61</c:f>
              <c:strCache>
                <c:ptCount val="1"/>
                <c:pt idx="0">
                  <c:v>Гомельская область</c:v>
                </c:pt>
              </c:strCache>
            </c:strRef>
          </c:tx>
          <c:spPr>
            <a:ln w="38100">
              <a:solidFill>
                <a:srgbClr val="808080"/>
              </a:solidFill>
              <a:prstDash val="solid"/>
            </a:ln>
          </c:spPr>
          <c:marker>
            <c:symbol val="triangle"/>
            <c:size val="15"/>
            <c:spPr>
              <a:solidFill>
                <a:srgbClr val="FF9900"/>
              </a:solidFill>
              <a:ln>
                <a:solidFill>
                  <a:srgbClr val="FF99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9.5971828673174012E-3"/>
                  <c:y val="-4.0633008522053149E-2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28052339006876E-2"/>
                  <c:y val="-3.1714968614734135E-2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6755146500955768E-3"/>
                  <c:y val="-4.5596046363722623E-2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45479101777192E-2"/>
                  <c:y val="-4.7666835007058296E-2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9459889866984063E-3"/>
                  <c:y val="-1.8020466086767287E-2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Лист1!$C$59:$G$59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Лист1!$C$61:$G$61</c:f>
              <c:numCache>
                <c:formatCode>General</c:formatCode>
                <c:ptCount val="5"/>
                <c:pt idx="0">
                  <c:v>13.8</c:v>
                </c:pt>
                <c:pt idx="1">
                  <c:v>13.6</c:v>
                </c:pt>
                <c:pt idx="2">
                  <c:v>13.2</c:v>
                </c:pt>
                <c:pt idx="3">
                  <c:v>13.1</c:v>
                </c:pt>
                <c:pt idx="4">
                  <c:v>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8208496"/>
        <c:axId val="234031088"/>
      </c:lineChart>
      <c:catAx>
        <c:axId val="318208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4031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40310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8208496"/>
        <c:crosses val="autoZero"/>
        <c:crossBetween val="between"/>
        <c:majorUnit val="10"/>
      </c:valAx>
      <c:spPr>
        <a:noFill/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426674582796044"/>
          <c:y val="0.20523025083921928"/>
          <c:w val="0.17854011030194863"/>
          <c:h val="0.21269316905155436"/>
        </c:manualLayout>
      </c:layout>
      <c:overlay val="0"/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03966170895309"/>
          <c:y val="3.1746031746031744E-2"/>
          <c:w val="0.88738626421697231"/>
          <c:h val="0.773518310211223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работников во вредных условиях труда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76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hade val="76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shade val="7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10205</c:v>
                </c:pt>
                <c:pt idx="1">
                  <c:v>10764</c:v>
                </c:pt>
                <c:pt idx="2">
                  <c:v>10354</c:v>
                </c:pt>
                <c:pt idx="3">
                  <c:v>10096</c:v>
                </c:pt>
                <c:pt idx="4">
                  <c:v>9798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 женщин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77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tint val="77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tint val="77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1794</c:v>
                </c:pt>
                <c:pt idx="1">
                  <c:v>1830</c:v>
                </c:pt>
                <c:pt idx="2">
                  <c:v>1632</c:v>
                </c:pt>
                <c:pt idx="3">
                  <c:v>1551</c:v>
                </c:pt>
                <c:pt idx="4">
                  <c:v>1476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9682192"/>
        <c:axId val="319682752"/>
        <c:axId val="0"/>
      </c:bar3DChart>
      <c:catAx>
        <c:axId val="31968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682752"/>
        <c:crosses val="autoZero"/>
        <c:auto val="1"/>
        <c:lblAlgn val="ctr"/>
        <c:lblOffset val="100"/>
        <c:noMultiLvlLbl val="0"/>
      </c:catAx>
      <c:valAx>
        <c:axId val="31968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682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Шум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47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47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47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5773</c:v>
                </c:pt>
                <c:pt idx="1">
                  <c:v>5814</c:v>
                </c:pt>
                <c:pt idx="2">
                  <c:v>5442</c:v>
                </c:pt>
                <c:pt idx="3">
                  <c:v>5375</c:v>
                </c:pt>
                <c:pt idx="4">
                  <c:v>5271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Вибрация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1112</c:v>
                </c:pt>
                <c:pt idx="1">
                  <c:v>1147</c:v>
                </c:pt>
                <c:pt idx="2">
                  <c:v>1091</c:v>
                </c:pt>
                <c:pt idx="3">
                  <c:v>1055</c:v>
                </c:pt>
                <c:pt idx="4">
                  <c:v>4091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Пыль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82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82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82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374</c:v>
                </c:pt>
                <c:pt idx="1">
                  <c:v>383</c:v>
                </c:pt>
                <c:pt idx="2">
                  <c:v>323</c:v>
                </c:pt>
                <c:pt idx="3">
                  <c:v>316</c:v>
                </c:pt>
                <c:pt idx="4">
                  <c:v>300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Пары и газы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329</c:v>
                </c:pt>
                <c:pt idx="1">
                  <c:v>353</c:v>
                </c:pt>
                <c:pt idx="2">
                  <c:v>330</c:v>
                </c:pt>
                <c:pt idx="3">
                  <c:v>321</c:v>
                </c:pt>
                <c:pt idx="4">
                  <c:v>315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Микроклимат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83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83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83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526</c:v>
                </c:pt>
                <c:pt idx="1">
                  <c:v>546</c:v>
                </c:pt>
                <c:pt idx="2">
                  <c:v>475</c:v>
                </c:pt>
                <c:pt idx="3">
                  <c:v>466</c:v>
                </c:pt>
                <c:pt idx="4">
                  <c:v>449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Тяжесть труда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7980</c:v>
                </c:pt>
                <c:pt idx="1">
                  <c:v>7749</c:v>
                </c:pt>
                <c:pt idx="2">
                  <c:v>7025</c:v>
                </c:pt>
                <c:pt idx="3">
                  <c:v>6951</c:v>
                </c:pt>
                <c:pt idx="4">
                  <c:v>6793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Освещенность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48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48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48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25</c:v>
                </c:pt>
                <c:pt idx="1">
                  <c:v>29</c:v>
                </c:pt>
                <c:pt idx="2">
                  <c:v>10</c:v>
                </c:pt>
                <c:pt idx="3">
                  <c:v>10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19793168"/>
        <c:axId val="319793728"/>
      </c:barChart>
      <c:catAx>
        <c:axId val="31979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699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793728"/>
        <c:crosses val="autoZero"/>
        <c:auto val="1"/>
        <c:lblAlgn val="ctr"/>
        <c:lblOffset val="100"/>
        <c:noMultiLvlLbl val="0"/>
      </c:catAx>
      <c:valAx>
        <c:axId val="319793728"/>
        <c:scaling>
          <c:orientation val="minMax"/>
        </c:scaling>
        <c:delete val="0"/>
        <c:axPos val="l"/>
        <c:majorGridlines>
          <c:spPr>
            <a:ln w="9524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ln w="6349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793168"/>
        <c:crosses val="autoZero"/>
        <c:crossBetween val="between"/>
      </c:valAx>
      <c:spPr>
        <a:noFill/>
        <a:ln w="25398">
          <a:noFill/>
        </a:ln>
      </c:spPr>
    </c:plotArea>
    <c:legend>
      <c:legendPos val="b"/>
      <c:overlay val="0"/>
      <c:spPr>
        <a:noFill/>
        <a:ln w="253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 w="2537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62.8</c:v>
                </c:pt>
                <c:pt idx="1">
                  <c:v>66.5</c:v>
                </c:pt>
                <c:pt idx="2">
                  <c:v>63</c:v>
                </c:pt>
                <c:pt idx="3">
                  <c:v>62.2</c:v>
                </c:pt>
                <c:pt idx="4">
                  <c:v>56.7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"/>
        <c:axId val="319795968"/>
        <c:axId val="319796528"/>
      </c:barChart>
      <c:catAx>
        <c:axId val="31979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634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796528"/>
        <c:crosses val="autoZero"/>
        <c:auto val="1"/>
        <c:lblAlgn val="ctr"/>
        <c:lblOffset val="100"/>
        <c:noMultiLvlLbl val="0"/>
      </c:catAx>
      <c:valAx>
        <c:axId val="319796528"/>
        <c:scaling>
          <c:orientation val="minMax"/>
          <c:max val="10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634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795968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overlay val="0"/>
      <c:spPr>
        <a:noFill/>
        <a:ln w="25377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16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76000"/>
                    <a:shade val="51000"/>
                    <a:satMod val="130000"/>
                  </a:schemeClr>
                </a:gs>
                <a:gs pos="80000">
                  <a:schemeClr val="accent5">
                    <a:shade val="76000"/>
                    <a:shade val="93000"/>
                    <a:satMod val="130000"/>
                  </a:schemeClr>
                </a:gs>
                <a:gs pos="100000">
                  <a:schemeClr val="accent5">
                    <a:shade val="76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Нарушения речи</c:v>
                </c:pt>
                <c:pt idx="1">
                  <c:v>Врождённые аномалии развития</c:v>
                </c:pt>
                <c:pt idx="2">
                  <c:v>Нарушения зрения</c:v>
                </c:pt>
                <c:pt idx="3">
                  <c:v>Заболевания органов дыхания</c:v>
                </c:pt>
                <c:pt idx="4">
                  <c:v>Заболевания крови и кроветворных органов</c:v>
                </c:pt>
                <c:pt idx="5">
                  <c:v>Нарушения психики и физического развития</c:v>
                </c:pt>
                <c:pt idx="6">
                  <c:v>Заболевания опорно-двигательного аппарата</c:v>
                </c:pt>
                <c:pt idx="7">
                  <c:v>Заболевания нервной системы</c:v>
                </c:pt>
                <c:pt idx="8">
                  <c:v>Заболевания мочеполовой системы</c:v>
                </c:pt>
                <c:pt idx="9">
                  <c:v>Заболевания эндокринной системы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143.4</c:v>
                </c:pt>
                <c:pt idx="1">
                  <c:v>74.099999999999994</c:v>
                </c:pt>
                <c:pt idx="2">
                  <c:v>54.2</c:v>
                </c:pt>
                <c:pt idx="3">
                  <c:v>37.9</c:v>
                </c:pt>
                <c:pt idx="4">
                  <c:v>37.1</c:v>
                </c:pt>
                <c:pt idx="5">
                  <c:v>27.6</c:v>
                </c:pt>
                <c:pt idx="6">
                  <c:v>10.200000000000001</c:v>
                </c:pt>
                <c:pt idx="7">
                  <c:v>8</c:v>
                </c:pt>
                <c:pt idx="8">
                  <c:v>9.7000000000000011</c:v>
                </c:pt>
                <c:pt idx="9">
                  <c:v>7.06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77000"/>
                    <a:shade val="51000"/>
                    <a:satMod val="130000"/>
                  </a:schemeClr>
                </a:gs>
                <a:gs pos="80000">
                  <a:schemeClr val="accent5">
                    <a:tint val="77000"/>
                    <a:shade val="93000"/>
                    <a:satMod val="130000"/>
                  </a:schemeClr>
                </a:gs>
                <a:gs pos="100000">
                  <a:schemeClr val="accent5">
                    <a:tint val="77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Нарушения речи</c:v>
                </c:pt>
                <c:pt idx="1">
                  <c:v>Врождённые аномалии развития</c:v>
                </c:pt>
                <c:pt idx="2">
                  <c:v>Нарушения зрения</c:v>
                </c:pt>
                <c:pt idx="3">
                  <c:v>Заболевания органов дыхания</c:v>
                </c:pt>
                <c:pt idx="4">
                  <c:v>Заболевания крови и кроветворных органов</c:v>
                </c:pt>
                <c:pt idx="5">
                  <c:v>Нарушения психики и физического развития</c:v>
                </c:pt>
                <c:pt idx="6">
                  <c:v>Заболевания опорно-двигательного аппарата</c:v>
                </c:pt>
                <c:pt idx="7">
                  <c:v>Заболевания нервной системы</c:v>
                </c:pt>
                <c:pt idx="8">
                  <c:v>Заболевания мочеполовой системы</c:v>
                </c:pt>
                <c:pt idx="9">
                  <c:v>Заболевания эндокринной системы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147</c:v>
                </c:pt>
                <c:pt idx="1">
                  <c:v>73</c:v>
                </c:pt>
                <c:pt idx="2">
                  <c:v>54.5</c:v>
                </c:pt>
                <c:pt idx="3">
                  <c:v>34.9</c:v>
                </c:pt>
                <c:pt idx="4">
                  <c:v>36.800000000000004</c:v>
                </c:pt>
                <c:pt idx="5">
                  <c:v>20.7</c:v>
                </c:pt>
                <c:pt idx="6">
                  <c:v>9.8000000000000007</c:v>
                </c:pt>
                <c:pt idx="7">
                  <c:v>8.1</c:v>
                </c:pt>
                <c:pt idx="8">
                  <c:v>9.9</c:v>
                </c:pt>
                <c:pt idx="9">
                  <c:v>6.9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20121120"/>
        <c:axId val="320121680"/>
      </c:barChart>
      <c:catAx>
        <c:axId val="320121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121680"/>
        <c:crosses val="autoZero"/>
        <c:auto val="1"/>
        <c:lblAlgn val="ctr"/>
        <c:lblOffset val="100"/>
        <c:noMultiLvlLbl val="0"/>
      </c:catAx>
      <c:valAx>
        <c:axId val="320121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121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2238225430154597"/>
          <c:y val="2.9982259162049191E-2"/>
          <c:w val="0.53169181977252888"/>
          <c:h val="0.53556916496549001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2016г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76000"/>
                    <a:shade val="51000"/>
                    <a:satMod val="130000"/>
                  </a:schemeClr>
                </a:gs>
                <a:gs pos="80000">
                  <a:schemeClr val="accent5">
                    <a:shade val="76000"/>
                    <a:shade val="93000"/>
                    <a:satMod val="130000"/>
                  </a:schemeClr>
                </a:gs>
                <a:gs pos="100000">
                  <a:schemeClr val="accent5">
                    <a:shade val="76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0"/>
                <c:pt idx="0">
                  <c:v>Нарушения зрения</c:v>
                </c:pt>
                <c:pt idx="1">
                  <c:v>Нарушения осанки</c:v>
                </c:pt>
                <c:pt idx="2">
                  <c:v>Нарушения опорно-двигательного аппарата</c:v>
                </c:pt>
                <c:pt idx="3">
                  <c:v>Со сколиозом</c:v>
                </c:pt>
                <c:pt idx="4">
                  <c:v>Нарушения речи</c:v>
                </c:pt>
                <c:pt idx="5">
                  <c:v>Заболевания эндокринной системы</c:v>
                </c:pt>
                <c:pt idx="6">
                  <c:v>Заболевания органов пищеварения</c:v>
                </c:pt>
                <c:pt idx="7">
                  <c:v>Заболевания органов кровообращения</c:v>
                </c:pt>
                <c:pt idx="8">
                  <c:v>Заболевания органов дыхания</c:v>
                </c:pt>
                <c:pt idx="9">
                  <c:v>Врожденные аномалии развития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0"/>
                <c:pt idx="0">
                  <c:v>243.9</c:v>
                </c:pt>
                <c:pt idx="1">
                  <c:v>129.69999999999999</c:v>
                </c:pt>
                <c:pt idx="2">
                  <c:v>88.3</c:v>
                </c:pt>
                <c:pt idx="3">
                  <c:v>83.3</c:v>
                </c:pt>
                <c:pt idx="4">
                  <c:v>34.5</c:v>
                </c:pt>
                <c:pt idx="5">
                  <c:v>21.9</c:v>
                </c:pt>
                <c:pt idx="6">
                  <c:v>38.300000000000004</c:v>
                </c:pt>
                <c:pt idx="7">
                  <c:v>25.3</c:v>
                </c:pt>
                <c:pt idx="8">
                  <c:v>29.979999999999986</c:v>
                </c:pt>
                <c:pt idx="9">
                  <c:v>34.1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2017г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77000"/>
                    <a:shade val="51000"/>
                    <a:satMod val="130000"/>
                  </a:schemeClr>
                </a:gs>
                <a:gs pos="80000">
                  <a:schemeClr val="accent5">
                    <a:tint val="77000"/>
                    <a:shade val="93000"/>
                    <a:satMod val="130000"/>
                  </a:schemeClr>
                </a:gs>
                <a:gs pos="100000">
                  <a:schemeClr val="accent5">
                    <a:tint val="77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0"/>
                <c:pt idx="0">
                  <c:v>Нарушения зрения</c:v>
                </c:pt>
                <c:pt idx="1">
                  <c:v>Нарушения осанки</c:v>
                </c:pt>
                <c:pt idx="2">
                  <c:v>Нарушения опорно-двигательного аппарата</c:v>
                </c:pt>
                <c:pt idx="3">
                  <c:v>Со сколиозом</c:v>
                </c:pt>
                <c:pt idx="4">
                  <c:v>Нарушения речи</c:v>
                </c:pt>
                <c:pt idx="5">
                  <c:v>Заболевания эндокринной системы</c:v>
                </c:pt>
                <c:pt idx="6">
                  <c:v>Заболевания органов пищеварения</c:v>
                </c:pt>
                <c:pt idx="7">
                  <c:v>Заболевания органов кровообращения</c:v>
                </c:pt>
                <c:pt idx="8">
                  <c:v>Заболевания органов дыхания</c:v>
                </c:pt>
                <c:pt idx="9">
                  <c:v>Врожденные аномалии развития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0"/>
                <c:pt idx="0">
                  <c:v>242.9</c:v>
                </c:pt>
                <c:pt idx="1">
                  <c:v>133.6</c:v>
                </c:pt>
                <c:pt idx="2">
                  <c:v>93.5</c:v>
                </c:pt>
                <c:pt idx="3">
                  <c:v>80.28</c:v>
                </c:pt>
                <c:pt idx="4">
                  <c:v>36.300000000000004</c:v>
                </c:pt>
                <c:pt idx="5">
                  <c:v>31.7</c:v>
                </c:pt>
                <c:pt idx="6">
                  <c:v>29.9</c:v>
                </c:pt>
                <c:pt idx="7">
                  <c:v>29.2</c:v>
                </c:pt>
                <c:pt idx="8">
                  <c:v>28.9</c:v>
                </c:pt>
                <c:pt idx="9">
                  <c:v>24.4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0257808"/>
        <c:axId val="320258368"/>
        <c:axId val="0"/>
      </c:bar3DChart>
      <c:catAx>
        <c:axId val="3202578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258368"/>
        <c:crosses val="autoZero"/>
        <c:auto val="1"/>
        <c:lblAlgn val="ctr"/>
        <c:lblOffset val="100"/>
        <c:noMultiLvlLbl val="0"/>
      </c:catAx>
      <c:valAx>
        <c:axId val="3202583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257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54629155730533741"/>
          <c:y val="3.24074074074074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Лист1!$D$415</c:f>
              <c:strCache>
                <c:ptCount val="1"/>
                <c:pt idx="0">
                  <c:v>СМИ</c:v>
                </c:pt>
              </c:strCache>
            </c:strRef>
          </c:tx>
          <c:spPr>
            <a:solidFill>
              <a:srgbClr val="FF006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Лист1!$C$416:$C$417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Лист1!$D$416:$D$417</c:f>
              <c:numCache>
                <c:formatCode>General</c:formatCode>
                <c:ptCount val="2"/>
                <c:pt idx="0">
                  <c:v>261</c:v>
                </c:pt>
                <c:pt idx="1">
                  <c:v>295</c:v>
                </c:pt>
              </c:numCache>
            </c:numRef>
          </c:val>
        </c:ser>
        <c:ser>
          <c:idx val="1"/>
          <c:order val="1"/>
          <c:tx>
            <c:strRef>
              <c:f>Лист1!$E$415</c:f>
              <c:strCache>
                <c:ptCount val="1"/>
                <c:pt idx="0">
                  <c:v>15-19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Лист1!$C$416:$C$417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Лист1!$E$416:$E$417</c:f>
            </c:numRef>
          </c:val>
        </c:ser>
        <c:ser>
          <c:idx val="2"/>
          <c:order val="2"/>
          <c:tx>
            <c:strRef>
              <c:f>Лист1!$F$415</c:f>
              <c:strCache>
                <c:ptCount val="1"/>
                <c:pt idx="0">
                  <c:v>20-24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Лист1!$C$416:$C$417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Лист1!$F$416:$F$417</c:f>
            </c:numRef>
          </c:val>
        </c:ser>
        <c:ser>
          <c:idx val="3"/>
          <c:order val="3"/>
          <c:tx>
            <c:strRef>
              <c:f>Лист1!$G$415</c:f>
              <c:strCache>
                <c:ptCount val="1"/>
                <c:pt idx="0">
                  <c:v>25-29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Лист1!$C$416:$C$417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Лист1!$G$416:$G$417</c:f>
            </c:numRef>
          </c:val>
        </c:ser>
        <c:ser>
          <c:idx val="4"/>
          <c:order val="4"/>
          <c:tx>
            <c:strRef>
              <c:f>Лист1!$H$415</c:f>
              <c:strCache>
                <c:ptCount val="1"/>
                <c:pt idx="0">
                  <c:v>Печать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Лист1!$C$416:$C$417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Лист1!$H$416:$H$417</c:f>
            </c:numRef>
          </c:val>
        </c:ser>
        <c:ser>
          <c:idx val="5"/>
          <c:order val="5"/>
          <c:tx>
            <c:strRef>
              <c:f>Лист1!$I$415</c:f>
              <c:strCache>
                <c:ptCount val="1"/>
                <c:pt idx="0">
                  <c:v>Радио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Лист1!$C$416:$C$417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Лист1!$I$416:$I$417</c:f>
              <c:numCache>
                <c:formatCode>General</c:formatCode>
                <c:ptCount val="2"/>
                <c:pt idx="0">
                  <c:v>1021</c:v>
                </c:pt>
                <c:pt idx="1">
                  <c:v>1217</c:v>
                </c:pt>
              </c:numCache>
            </c:numRef>
          </c:val>
        </c:ser>
        <c:ser>
          <c:idx val="6"/>
          <c:order val="6"/>
          <c:tx>
            <c:strRef>
              <c:f>Лист1!$J$415</c:f>
              <c:strCache>
                <c:ptCount val="1"/>
                <c:pt idx="0">
                  <c:v>ТВ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Лист1!$C$416:$C$417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Лист1!$J$416:$J$417</c:f>
              <c:numCache>
                <c:formatCode>General</c:formatCode>
                <c:ptCount val="2"/>
                <c:pt idx="0">
                  <c:v>69</c:v>
                </c:pt>
                <c:pt idx="1">
                  <c:v>133</c:v>
                </c:pt>
              </c:numCache>
            </c:numRef>
          </c:val>
        </c:ser>
        <c:ser>
          <c:idx val="7"/>
          <c:order val="7"/>
          <c:tx>
            <c:strRef>
              <c:f>Лист1!$K$415</c:f>
              <c:strCache>
                <c:ptCount val="1"/>
                <c:pt idx="0">
                  <c:v>Сайты</c:v>
                </c:pt>
              </c:strCache>
            </c:strRef>
          </c:tx>
          <c:spPr>
            <a:solidFill>
              <a:srgbClr val="99FF6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Лист1!$C$416:$C$417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Лист1!$K$416:$K$417</c:f>
              <c:numCache>
                <c:formatCode>General</c:formatCode>
                <c:ptCount val="2"/>
                <c:pt idx="0">
                  <c:v>175</c:v>
                </c:pt>
                <c:pt idx="1">
                  <c:v>274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8530304"/>
        <c:axId val="318530864"/>
      </c:barChart>
      <c:catAx>
        <c:axId val="318530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530864"/>
        <c:crosses val="autoZero"/>
        <c:auto val="1"/>
        <c:lblAlgn val="ctr"/>
        <c:lblOffset val="100"/>
        <c:noMultiLvlLbl val="0"/>
      </c:catAx>
      <c:valAx>
        <c:axId val="31853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53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смертности в 2017 году</a:t>
            </a:r>
          </a:p>
        </c:rich>
      </c:tx>
      <c:layout>
        <c:manualLayout>
          <c:xMode val="edge"/>
          <c:yMode val="edge"/>
          <c:x val="0.32295932598694094"/>
          <c:y val="3.244379240330810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999624999082979E-2"/>
          <c:y val="0.30917043370655811"/>
          <c:w val="0.73314875479524155"/>
          <c:h val="0.5362771103181656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pattFill prst="wdUpDiag">
                <a:fgClr>
                  <a:srgbClr val="CCFFFF"/>
                </a:fgClr>
                <a:bgClr>
                  <a:srgbClr val="80808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pattFill prst="lgCheck">
                <a:fgClr>
                  <a:srgbClr val="FFFF00"/>
                </a:fgClr>
                <a:bgClr>
                  <a:srgbClr val="00CC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6434743598355772"/>
                  <c:y val="-0.16893622966381761"/>
                </c:manualLayout>
              </c:layout>
              <c:tx>
                <c:rich>
                  <a:bodyPr/>
                  <a:lstStyle/>
                  <a:p>
                    <a:pPr>
                      <a:defRPr sz="14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57%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5411817100528566"/>
                  <c:y val="-0.16122112449243478"/>
                </c:manualLayout>
              </c:layout>
              <c:tx>
                <c:rich>
                  <a:bodyPr/>
                  <a:lstStyle/>
                  <a:p>
                    <a:pPr>
                      <a:defRPr sz="14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19,7%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7002272552330973E-2"/>
                  <c:y val="-1.370441268427842E-2"/>
                </c:manualLayout>
              </c:layout>
              <c:tx>
                <c:rich>
                  <a:bodyPr/>
                  <a:lstStyle/>
                  <a:p>
                    <a:pPr>
                      <a:defRPr sz="14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8,1%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1315733090671384"/>
                  <c:y val="4.0282498962693113E-2"/>
                </c:manualLayout>
              </c:layout>
              <c:tx>
                <c:rich>
                  <a:bodyPr/>
                  <a:lstStyle/>
                  <a:p>
                    <a:pPr>
                      <a:defRPr sz="14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15,2%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'D:\БЕЛЯЙ ТАТЬЯНА\ГРАФИКИ\[Основные медико-демографические показатели.xls]Лист1'!$C$109:$C$112</c:f>
              <c:strCache>
                <c:ptCount val="4"/>
                <c:pt idx="0">
                  <c:v>болезни системы кровообращения</c:v>
                </c:pt>
                <c:pt idx="1">
                  <c:v>новообразования</c:v>
                </c:pt>
                <c:pt idx="2">
                  <c:v>травмы и отравления</c:v>
                </c:pt>
                <c:pt idx="3">
                  <c:v>прочие</c:v>
                </c:pt>
              </c:strCache>
            </c:strRef>
          </c:cat>
          <c:val>
            <c:numRef>
              <c:f>'D:\БЕЛЯЙ ТАТЬЯНА\ГРАФИКИ\[Основные медико-демографические показатели.xls]Лист1'!$D$109:$D$112</c:f>
              <c:numCache>
                <c:formatCode>General</c:formatCode>
                <c:ptCount val="4"/>
                <c:pt idx="0">
                  <c:v>0.56999999999999995</c:v>
                </c:pt>
                <c:pt idx="1">
                  <c:v>0.19700000000000001</c:v>
                </c:pt>
                <c:pt idx="2">
                  <c:v>8.1000000000000003E-2</c:v>
                </c:pt>
                <c:pt idx="3">
                  <c:v>0.15200000000000011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501495926998765"/>
          <c:y val="0.13793518865697357"/>
          <c:w val="0.21047828865951343"/>
          <c:h val="0.61643093224458156"/>
        </c:manualLayout>
      </c:layout>
      <c:overlay val="0"/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
первичной инвалидности трудоспособного возраста в 2017г.</a:t>
            </a:r>
          </a:p>
        </c:rich>
      </c:tx>
      <c:layout>
        <c:manualLayout>
          <c:xMode val="edge"/>
          <c:yMode val="edge"/>
          <c:x val="0.17925088807249887"/>
          <c:y val="3.281963880581048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798546831607757E-2"/>
          <c:y val="0.31468241913806544"/>
          <c:w val="0.64467424657653105"/>
          <c:h val="0.47105834521280937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69696"/>
              </a:solidFill>
              <a:ln w="12700">
                <a:solidFill>
                  <a:srgbClr val="333333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80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6666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FF00FF"/>
              </a:solidFill>
              <a:ln w="12700">
                <a:solidFill>
                  <a:srgbClr val="FFFF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4980358941377741E-2"/>
                  <c:y val="-0.1114700825882675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34,5%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1384552562531105E-2"/>
                  <c:y val="4.813931276468411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9753236641697239E-2"/>
                  <c:y val="5.6036211633635674E-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7,2%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7,1%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7,1%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1514408662183776E-3"/>
                  <c:y val="-0.13780872220281343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4,7%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4.3059688819600705E-2"/>
                  <c:y val="-8.9721041342677291E-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4,7%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6.5299745098199663E-2"/>
                  <c:y val="-9.2250821499632152E-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10,7%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Лист1!$C$4:$C$11</c:f>
              <c:strCache>
                <c:ptCount val="8"/>
                <c:pt idx="0">
                  <c:v>злокачественные новообразования</c:v>
                </c:pt>
                <c:pt idx="1">
                  <c:v>болезни системы кровообращения</c:v>
                </c:pt>
                <c:pt idx="2">
                  <c:v>последствия травм и отравлений</c:v>
                </c:pt>
                <c:pt idx="3">
                  <c:v>болезни костно-мышечной системы</c:v>
                </c:pt>
                <c:pt idx="4">
                  <c:v>эндокринные болезни</c:v>
                </c:pt>
                <c:pt idx="5">
                  <c:v>психические расстройства</c:v>
                </c:pt>
                <c:pt idx="6">
                  <c:v>болезни нервной системы</c:v>
                </c:pt>
                <c:pt idx="7">
                  <c:v>прочие</c:v>
                </c:pt>
              </c:strCache>
            </c:strRef>
          </c:cat>
          <c:val>
            <c:numRef>
              <c:f>Лист1!$D$4:$D$11</c:f>
              <c:numCache>
                <c:formatCode>0%</c:formatCode>
                <c:ptCount val="8"/>
                <c:pt idx="0" formatCode="0.00%">
                  <c:v>0.34500000000000008</c:v>
                </c:pt>
                <c:pt idx="1">
                  <c:v>0.2400000000000001</c:v>
                </c:pt>
                <c:pt idx="2" formatCode="0.00%">
                  <c:v>7.1999999999999995E-2</c:v>
                </c:pt>
                <c:pt idx="3" formatCode="0.00%">
                  <c:v>7.0999999999999994E-2</c:v>
                </c:pt>
                <c:pt idx="4" formatCode="0.00%">
                  <c:v>7.0999999999999994E-2</c:v>
                </c:pt>
                <c:pt idx="5" formatCode="0.00%">
                  <c:v>4.7000000000000014E-2</c:v>
                </c:pt>
                <c:pt idx="6" formatCode="0.00%">
                  <c:v>4.7000000000000014E-2</c:v>
                </c:pt>
                <c:pt idx="7" formatCode="0.00%">
                  <c:v>0.10700000000000005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329305713464365"/>
          <c:y val="0.2162235027206337"/>
          <c:w val="0.26520745428270265"/>
          <c:h val="0.7548516925336417"/>
        </c:manualLayout>
      </c:layout>
      <c:overlay val="0"/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  <c:txPr>
        <a:bodyPr/>
        <a:lstStyle/>
        <a:p>
          <a:pPr>
            <a:defRPr sz="98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
первичной инвалидности граждан старше трудоспособного возраста в 2017г.</a:t>
            </a:r>
          </a:p>
        </c:rich>
      </c:tx>
      <c:layout>
        <c:manualLayout>
          <c:xMode val="edge"/>
          <c:yMode val="edge"/>
          <c:x val="6.3698133238963103E-2"/>
          <c:y val="2.3998327642672984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47"/>
      <c:rotY val="20"/>
      <c:depthPercent val="190"/>
      <c:rAngAx val="1"/>
    </c:view3D>
    <c:floor>
      <c:thickness val="0"/>
      <c:spPr>
        <a:solidFill>
          <a:srgbClr val="C0C0C0"/>
        </a:solidFill>
        <a:ln w="3175">
          <a:solidFill>
            <a:srgbClr val="FFFFFF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027087350641816E-2"/>
          <c:y val="0.18248771724784604"/>
          <c:w val="0.92799467684631665"/>
          <c:h val="0.6806791853344657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333333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4.1512222632200314E-2"/>
                  <c:y val="-7.7677261720178692E-2"/>
                </c:manualLayout>
              </c:layout>
              <c:tx>
                <c:rich>
                  <a:bodyPr/>
                  <a:lstStyle/>
                  <a:p>
                    <a:pPr>
                      <a:defRPr sz="11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61,3%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922851322225784E-2"/>
                  <c:y val="-7.3052573229219334E-2"/>
                </c:manualLayout>
              </c:layout>
              <c:tx>
                <c:rich>
                  <a:bodyPr/>
                  <a:lstStyle/>
                  <a:p>
                    <a:pPr>
                      <a:defRPr sz="11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22,9%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1128618076541E-2"/>
                  <c:y val="-9.832918163154003E-2"/>
                </c:manualLayout>
              </c:layout>
              <c:tx>
                <c:rich>
                  <a:bodyPr/>
                  <a:lstStyle/>
                  <a:p>
                    <a:pPr>
                      <a:defRPr sz="11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7,7%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9761048132055832E-2"/>
                  <c:y val="-7.8550688155924184E-2"/>
                </c:manualLayout>
              </c:layout>
              <c:tx>
                <c:rich>
                  <a:bodyPr/>
                  <a:lstStyle/>
                  <a:p>
                    <a:pPr>
                      <a:defRPr sz="11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8,1%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Лист1!$C$40:$C$43</c:f>
              <c:strCache>
                <c:ptCount val="4"/>
                <c:pt idx="0">
                  <c:v>болезни системы кровообращения</c:v>
                </c:pt>
                <c:pt idx="1">
                  <c:v>злокачественные новообразования</c:v>
                </c:pt>
                <c:pt idx="2">
                  <c:v>болезни костно-мышечной системы</c:v>
                </c:pt>
                <c:pt idx="3">
                  <c:v>прочие</c:v>
                </c:pt>
              </c:strCache>
            </c:strRef>
          </c:cat>
          <c:val>
            <c:numRef>
              <c:f>Лист1!$D$40:$D$43</c:f>
              <c:numCache>
                <c:formatCode>General</c:formatCode>
                <c:ptCount val="4"/>
                <c:pt idx="0">
                  <c:v>61.3</c:v>
                </c:pt>
                <c:pt idx="1">
                  <c:v>22.9</c:v>
                </c:pt>
                <c:pt idx="2">
                  <c:v>7.7</c:v>
                </c:pt>
                <c:pt idx="3">
                  <c:v>8.1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0"/>
        <c:shape val="box"/>
        <c:axId val="315674432"/>
        <c:axId val="315674992"/>
        <c:axId val="0"/>
      </c:bar3DChart>
      <c:catAx>
        <c:axId val="315674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5674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56749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56744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первичной детской инвалидности в 2017г.</a:t>
            </a:r>
          </a:p>
        </c:rich>
      </c:tx>
      <c:layout>
        <c:manualLayout>
          <c:xMode val="edge"/>
          <c:yMode val="edge"/>
          <c:x val="0.22681121551030278"/>
          <c:y val="3.22591442584669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7526633882386731"/>
          <c:y val="0.17563311874054222"/>
          <c:w val="0.69795996772943125"/>
          <c:h val="0.7329994445396107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6666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80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333333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FF66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333333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008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1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25,4%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11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20,3%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11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18,6%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11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10,2%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pPr>
                      <a:defRPr sz="11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6,8%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pPr>
                      <a:defRPr sz="11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5,1%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pPr>
                      <a:defRPr sz="11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3,4%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Лист1!$C$164:$C$170</c:f>
              <c:strCache>
                <c:ptCount val="7"/>
                <c:pt idx="0">
                  <c:v>патология эндокринной системы</c:v>
                </c:pt>
                <c:pt idx="1">
                  <c:v>врожденная патология</c:v>
                </c:pt>
                <c:pt idx="2">
                  <c:v>психические расстройства</c:v>
                </c:pt>
                <c:pt idx="3">
                  <c:v>болезни нервной системы</c:v>
                </c:pt>
                <c:pt idx="4">
                  <c:v>болезни костно-мышечной системы</c:v>
                </c:pt>
                <c:pt idx="5">
                  <c:v>новообразования</c:v>
                </c:pt>
                <c:pt idx="6">
                  <c:v>болезни глаза</c:v>
                </c:pt>
              </c:strCache>
            </c:strRef>
          </c:cat>
          <c:val>
            <c:numRef>
              <c:f>Лист1!$D$164:$D$170</c:f>
              <c:numCache>
                <c:formatCode>General</c:formatCode>
                <c:ptCount val="7"/>
                <c:pt idx="0">
                  <c:v>25.4</c:v>
                </c:pt>
                <c:pt idx="1">
                  <c:v>20.3</c:v>
                </c:pt>
                <c:pt idx="2">
                  <c:v>18.600000000000001</c:v>
                </c:pt>
                <c:pt idx="3">
                  <c:v>10.200000000000001</c:v>
                </c:pt>
                <c:pt idx="4">
                  <c:v>6.8</c:v>
                </c:pt>
                <c:pt idx="5">
                  <c:v>5.0999999999999996</c:v>
                </c:pt>
                <c:pt idx="6">
                  <c:v>3.4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09013792"/>
        <c:axId val="309014352"/>
      </c:barChart>
      <c:catAx>
        <c:axId val="3090137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90143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9014352"/>
        <c:scaling>
          <c:orientation val="minMax"/>
        </c:scaling>
        <c:delete val="0"/>
        <c:axPos val="b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9013792"/>
        <c:crosses val="autoZero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597826086956522"/>
          <c:y val="0.22615803814713897"/>
          <c:w val="0.58967391304347816"/>
          <c:h val="0.46866485013623982"/>
        </c:manualLayout>
      </c:layout>
      <c:pie3DChart>
        <c:varyColors val="1"/>
        <c:ser>
          <c:idx val="0"/>
          <c:order val="0"/>
          <c:spPr>
            <a:solidFill>
              <a:srgbClr val="808080"/>
            </a:solidFill>
            <a:ln w="10632">
              <a:solidFill>
                <a:srgbClr val="000000"/>
              </a:solidFill>
              <a:prstDash val="solid"/>
            </a:ln>
          </c:spPr>
          <c:explosion val="36"/>
          <c:dPt>
            <c:idx val="0"/>
            <c:bubble3D val="0"/>
            <c:spPr>
              <a:solidFill>
                <a:srgbClr val="333333"/>
              </a:solidFill>
              <a:ln w="1063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Lbls>
            <c:dLbl>
              <c:idx val="0"/>
              <c:layout>
                <c:manualLayout>
                  <c:x val="1.0381906971178356E-2"/>
                  <c:y val="-0.12147521641140946"/>
                </c:manualLayout>
              </c:layout>
              <c:spPr>
                <a:noFill/>
                <a:ln w="21264">
                  <a:noFill/>
                </a:ln>
              </c:spPr>
              <c:txPr>
                <a:bodyPr/>
                <a:lstStyle/>
                <a:p>
                  <a:pPr>
                    <a:defRPr sz="753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631072431077821E-2"/>
                  <c:y val="7.634499666837169E-2"/>
                </c:manualLayout>
              </c:layout>
              <c:tx>
                <c:rich>
                  <a:bodyPr/>
                  <a:lstStyle/>
                  <a:p>
                    <a:pPr>
                      <a:defRPr sz="753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условно-патогенная флора; 88,24%</a:t>
                    </a:r>
                  </a:p>
                </c:rich>
              </c:tx>
              <c:spPr>
                <a:noFill/>
                <a:ln w="21264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126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53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динамика!$P$411:$P$412</c:f>
              <c:strCache>
                <c:ptCount val="2"/>
                <c:pt idx="0">
                  <c:v>вирусы</c:v>
                </c:pt>
                <c:pt idx="1">
                  <c:v>условно-патогенная флора</c:v>
                </c:pt>
              </c:strCache>
            </c:strRef>
          </c:cat>
          <c:val>
            <c:numRef>
              <c:f>динамика!$Q$411:$Q$412</c:f>
              <c:numCache>
                <c:formatCode>0.00%</c:formatCode>
                <c:ptCount val="2"/>
                <c:pt idx="0">
                  <c:v>0.1176</c:v>
                </c:pt>
                <c:pt idx="1">
                  <c:v>0.88239999999999996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1264">
          <a:noFill/>
        </a:ln>
      </c:spPr>
    </c:plotArea>
    <c:legend>
      <c:legendPos val="r"/>
      <c:layout>
        <c:manualLayout>
          <c:xMode val="edge"/>
          <c:yMode val="edge"/>
          <c:x val="0.68892508143322473"/>
          <c:y val="0.42079207920792078"/>
          <c:w val="0.27850162866449513"/>
          <c:h val="0.12871287128712872"/>
        </c:manualLayout>
      </c:layout>
      <c:overlay val="0"/>
      <c:spPr>
        <a:solidFill>
          <a:srgbClr val="FFFFFF"/>
        </a:solidFill>
        <a:ln w="21264">
          <a:noFill/>
        </a:ln>
      </c:spPr>
      <c:txPr>
        <a:bodyPr/>
        <a:lstStyle/>
        <a:p>
          <a:pPr>
            <a:defRPr sz="69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2658">
      <a:solidFill>
        <a:srgbClr val="000000"/>
      </a:solidFill>
      <a:prstDash val="solid"/>
    </a:ln>
  </c:spPr>
  <c:txPr>
    <a:bodyPr/>
    <a:lstStyle/>
    <a:p>
      <a:pPr>
        <a:defRPr sz="753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1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Лист12!$B$1</c:f>
              <c:strCache>
                <c:ptCount val="1"/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Лист12!$A$2:$A$9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Лист12!$B$2:$B$9</c:f>
              <c:numCache>
                <c:formatCode>General</c:formatCode>
                <c:ptCount val="8"/>
                <c:pt idx="0">
                  <c:v>33.410000000000004</c:v>
                </c:pt>
                <c:pt idx="1">
                  <c:v>22.36</c:v>
                </c:pt>
                <c:pt idx="2">
                  <c:v>26.939999999999987</c:v>
                </c:pt>
                <c:pt idx="3">
                  <c:v>36.050000000000004</c:v>
                </c:pt>
                <c:pt idx="4">
                  <c:v>30.63000000000002</c:v>
                </c:pt>
                <c:pt idx="5">
                  <c:v>25.84</c:v>
                </c:pt>
                <c:pt idx="6">
                  <c:v>25.62</c:v>
                </c:pt>
                <c:pt idx="7">
                  <c:v>20.99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</c:dLbls>
        <c:gapWidth val="150"/>
        <c:overlap val="-25"/>
        <c:axId val="309056336"/>
        <c:axId val="309056896"/>
      </c:barChart>
      <c:catAx>
        <c:axId val="309056336"/>
        <c:scaling>
          <c:orientation val="minMax"/>
        </c:scaling>
        <c:delete val="1"/>
        <c:axPos val="b"/>
        <c:numFmt formatCode="General" sourceLinked="1"/>
        <c:majorTickMark val="none"/>
        <c:minorTickMark val="cross"/>
        <c:tickLblPos val="none"/>
        <c:crossAx val="309056896"/>
        <c:crosses val="autoZero"/>
        <c:auto val="1"/>
        <c:lblAlgn val="ctr"/>
        <c:lblOffset val="100"/>
        <c:noMultiLvlLbl val="1"/>
      </c:catAx>
      <c:valAx>
        <c:axId val="309056896"/>
        <c:scaling>
          <c:orientation val="minMax"/>
        </c:scaling>
        <c:delete val="1"/>
        <c:axPos val="l"/>
        <c:numFmt formatCode="General" sourceLinked="1"/>
        <c:majorTickMark val="cross"/>
        <c:minorTickMark val="cross"/>
        <c:tickLblPos val="none"/>
        <c:crossAx val="309056336"/>
        <c:crosses val="autoZero"/>
        <c:crossBetween val="between"/>
      </c:valAx>
    </c:plotArea>
    <c:legend>
      <c:legendPos val="t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1"/>
    </c:title>
    <c:autoTitleDeleted val="0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1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449.88</c:v>
                </c:pt>
                <c:pt idx="1">
                  <c:v>567.35999999999933</c:v>
                </c:pt>
                <c:pt idx="2">
                  <c:v>573.44999999999948</c:v>
                </c:pt>
                <c:pt idx="3">
                  <c:v>355.95</c:v>
                </c:pt>
                <c:pt idx="4">
                  <c:v>706.78000000000054</c:v>
                </c:pt>
                <c:pt idx="5">
                  <c:v>550.94999999999948</c:v>
                </c:pt>
                <c:pt idx="6">
                  <c:v>906.32999999999947</c:v>
                </c:pt>
                <c:pt idx="7">
                  <c:v>475.25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</c:dLbls>
        <c:gapWidth val="95"/>
        <c:gapDepth val="95"/>
        <c:shape val="box"/>
        <c:axId val="309427040"/>
        <c:axId val="309427600"/>
        <c:axId val="0"/>
      </c:bar3DChart>
      <c:catAx>
        <c:axId val="309427040"/>
        <c:scaling>
          <c:orientation val="minMax"/>
        </c:scaling>
        <c:delete val="1"/>
        <c:axPos val="b"/>
        <c:numFmt formatCode="General" sourceLinked="1"/>
        <c:majorTickMark val="none"/>
        <c:minorTickMark val="cross"/>
        <c:tickLblPos val="none"/>
        <c:crossAx val="309427600"/>
        <c:crosses val="autoZero"/>
        <c:auto val="1"/>
        <c:lblAlgn val="ctr"/>
        <c:lblOffset val="100"/>
        <c:noMultiLvlLbl val="1"/>
      </c:catAx>
      <c:valAx>
        <c:axId val="309427600"/>
        <c:scaling>
          <c:orientation val="minMax"/>
        </c:scaling>
        <c:delete val="1"/>
        <c:axPos val="l"/>
        <c:numFmt formatCode="General" sourceLinked="1"/>
        <c:majorTickMark val="none"/>
        <c:minorTickMark val="cross"/>
        <c:tickLblPos val="none"/>
        <c:crossAx val="309427040"/>
        <c:crosses val="autoZero"/>
        <c:crossBetween val="between"/>
      </c:valAx>
    </c:plotArea>
    <c:legend>
      <c:legendPos val="t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0.00731</cdr:x>
      <cdr:y>0.01323</cdr:y>
    </cdr:from>
    <cdr:to>
      <cdr:x>0.10216</cdr:x>
      <cdr:y>0.13833</cdr:y>
    </cdr:to>
    <cdr:sp macro="" textlink="">
      <cdr:nvSpPr>
        <cdr:cNvPr id="19459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0800" y="50800"/>
          <a:ext cx="691620" cy="5042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</cdr:sp>
  </cdr:relSizeAnchor>
  <cdr:relSizeAnchor xmlns:cdr="http://schemas.openxmlformats.org/drawingml/2006/chartDrawing">
    <cdr:from>
      <cdr:x>0.00731</cdr:x>
      <cdr:y>0.01323</cdr:y>
    </cdr:from>
    <cdr:to>
      <cdr:x>0.9279</cdr:x>
      <cdr:y>0.22411</cdr:y>
    </cdr:to>
    <cdr:sp macro="" textlink="">
      <cdr:nvSpPr>
        <cdr:cNvPr id="19460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169" y="40484"/>
          <a:ext cx="5436544" cy="64531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7432" rIns="36576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                          </a:t>
          </a:r>
        </a:p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              </a:t>
          </a:r>
          <a:r>
            <a:rPr lang="ru-RU" sz="12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Показатели рождаемости в  Мозырском районе и Гомельской области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0.16167</cdr:x>
      <cdr:y>0.00833</cdr:y>
    </cdr:from>
    <cdr:to>
      <cdr:x>0.87974</cdr:x>
      <cdr:y>0.13946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39140" y="22860"/>
          <a:ext cx="3283043" cy="35969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7A3B-60D6-478C-BD03-AD2131F6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15017</Words>
  <Characters>85597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Приемная</cp:lastModifiedBy>
  <cp:revision>3</cp:revision>
  <cp:lastPrinted>2019-01-19T15:22:00Z</cp:lastPrinted>
  <dcterms:created xsi:type="dcterms:W3CDTF">2019-03-28T06:06:00Z</dcterms:created>
  <dcterms:modified xsi:type="dcterms:W3CDTF">2019-03-28T06:06:00Z</dcterms:modified>
</cp:coreProperties>
</file>